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71469965"/>
    <w:bookmarkEnd w:id="0"/>
    <w:p w:rsidR="004314A4" w:rsidRPr="004314A4" w:rsidRDefault="004314A4" w:rsidP="004314A4">
      <w:pPr>
        <w:spacing w:after="120" w:line="240" w:lineRule="auto"/>
        <w:ind w:firstLine="0"/>
        <w:jc w:val="center"/>
        <w:rPr>
          <w:rFonts w:eastAsia="Times New Roman"/>
          <w:bCs/>
          <w:sz w:val="28"/>
          <w:szCs w:val="20"/>
          <w:lang w:eastAsia="ru-RU"/>
        </w:rPr>
      </w:pPr>
      <w:r w:rsidRPr="004314A4">
        <w:rPr>
          <w:rFonts w:eastAsia="Times New Roman"/>
          <w:bCs/>
          <w:sz w:val="28"/>
          <w:szCs w:val="20"/>
          <w:lang w:eastAsia="ru-RU"/>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8" o:title=""/>
          </v:shape>
          <o:OLEObject Type="Embed" ProgID="Word.Picture.8" ShapeID="_x0000_i1025" DrawAspect="Content" ObjectID="_1786367859" r:id="rId9"/>
        </w:object>
      </w:r>
    </w:p>
    <w:p w:rsidR="004314A4" w:rsidRPr="004314A4" w:rsidRDefault="004314A4" w:rsidP="004314A4">
      <w:pPr>
        <w:keepNext/>
        <w:ind w:firstLine="0"/>
        <w:jc w:val="center"/>
        <w:outlineLvl w:val="1"/>
        <w:rPr>
          <w:rFonts w:eastAsia="Times New Roman"/>
          <w:b/>
          <w:bCs/>
          <w:szCs w:val="24"/>
          <w:lang w:eastAsia="ru-RU"/>
        </w:rPr>
      </w:pPr>
      <w:r w:rsidRPr="004314A4">
        <w:rPr>
          <w:rFonts w:eastAsia="Times New Roman"/>
          <w:b/>
          <w:bCs/>
          <w:szCs w:val="24"/>
          <w:lang w:eastAsia="ru-RU"/>
        </w:rPr>
        <w:t>СОВЕТ СЕЛЬСКОГО ПОСЕЛЕНИЯ «ПОЖЕГ»</w:t>
      </w:r>
    </w:p>
    <w:p w:rsidR="004314A4" w:rsidRPr="004314A4" w:rsidRDefault="004314A4" w:rsidP="004314A4">
      <w:pPr>
        <w:tabs>
          <w:tab w:val="num" w:pos="0"/>
        </w:tabs>
        <w:ind w:firstLine="0"/>
        <w:jc w:val="center"/>
        <w:rPr>
          <w:rFonts w:eastAsia="Times New Roman"/>
          <w:b/>
          <w:bCs/>
          <w:szCs w:val="24"/>
          <w:lang w:eastAsia="ru-RU"/>
        </w:rPr>
      </w:pPr>
      <w:r w:rsidRPr="004314A4">
        <w:rPr>
          <w:rFonts w:eastAsia="Times New Roman"/>
          <w:b/>
          <w:bCs/>
          <w:szCs w:val="24"/>
          <w:lang w:eastAsia="ru-RU"/>
        </w:rPr>
        <w:t xml:space="preserve">«ПОЖÖГ» СИКТ ОВМÖДЧÖМИНСА </w:t>
      </w:r>
      <w:proofErr w:type="gramStart"/>
      <w:r w:rsidRPr="004314A4">
        <w:rPr>
          <w:rFonts w:eastAsia="Times New Roman"/>
          <w:b/>
          <w:bCs/>
          <w:szCs w:val="24"/>
          <w:lang w:eastAsia="ru-RU"/>
        </w:rPr>
        <w:t>СÖВЕТ</w:t>
      </w:r>
      <w:proofErr w:type="gramEnd"/>
    </w:p>
    <w:p w:rsidR="004314A4" w:rsidRPr="004314A4" w:rsidRDefault="004314A4" w:rsidP="004314A4">
      <w:pPr>
        <w:ind w:firstLine="0"/>
        <w:jc w:val="center"/>
        <w:rPr>
          <w:rFonts w:eastAsia="Times New Roman"/>
          <w:b/>
          <w:szCs w:val="24"/>
          <w:lang w:eastAsia="ru-RU"/>
        </w:rPr>
      </w:pPr>
    </w:p>
    <w:p w:rsidR="004314A4" w:rsidRPr="004314A4" w:rsidRDefault="004314A4" w:rsidP="004314A4">
      <w:pPr>
        <w:ind w:firstLine="0"/>
        <w:jc w:val="center"/>
        <w:rPr>
          <w:rFonts w:eastAsia="Times New Roman"/>
          <w:b/>
          <w:szCs w:val="24"/>
          <w:lang w:eastAsia="ru-RU"/>
        </w:rPr>
      </w:pPr>
      <w:proofErr w:type="gramStart"/>
      <w:r w:rsidRPr="004314A4">
        <w:rPr>
          <w:rFonts w:eastAsia="Times New Roman"/>
          <w:b/>
          <w:szCs w:val="24"/>
          <w:lang w:eastAsia="ru-RU"/>
        </w:rPr>
        <w:t>Р</w:t>
      </w:r>
      <w:proofErr w:type="gramEnd"/>
      <w:r w:rsidRPr="004314A4">
        <w:rPr>
          <w:rFonts w:eastAsia="Times New Roman"/>
          <w:b/>
          <w:szCs w:val="24"/>
          <w:lang w:eastAsia="ru-RU"/>
        </w:rPr>
        <w:t xml:space="preserve"> Е Ш Е Н И Е</w:t>
      </w:r>
    </w:p>
    <w:p w:rsidR="004314A4" w:rsidRPr="004314A4" w:rsidRDefault="004314A4" w:rsidP="004314A4">
      <w:pPr>
        <w:ind w:firstLine="0"/>
        <w:jc w:val="center"/>
        <w:rPr>
          <w:rFonts w:eastAsia="Times New Roman"/>
          <w:b/>
          <w:szCs w:val="24"/>
          <w:lang w:eastAsia="ru-RU"/>
        </w:rPr>
      </w:pPr>
      <w:r w:rsidRPr="004314A4">
        <w:rPr>
          <w:rFonts w:eastAsia="Times New Roman"/>
          <w:b/>
          <w:szCs w:val="24"/>
          <w:lang w:eastAsia="ru-RU"/>
        </w:rPr>
        <w:t xml:space="preserve">К </w:t>
      </w:r>
      <w:proofErr w:type="gramStart"/>
      <w:r w:rsidRPr="004314A4">
        <w:rPr>
          <w:rFonts w:eastAsia="Times New Roman"/>
          <w:b/>
          <w:szCs w:val="24"/>
          <w:lang w:eastAsia="ru-RU"/>
        </w:rPr>
        <w:t>Ы</w:t>
      </w:r>
      <w:proofErr w:type="gramEnd"/>
      <w:r w:rsidRPr="004314A4">
        <w:rPr>
          <w:rFonts w:eastAsia="Times New Roman"/>
          <w:b/>
          <w:szCs w:val="24"/>
          <w:lang w:eastAsia="ru-RU"/>
        </w:rPr>
        <w:t xml:space="preserve"> В К Ö Р Т Ö Д</w:t>
      </w:r>
    </w:p>
    <w:p w:rsidR="004314A4" w:rsidRPr="004314A4" w:rsidRDefault="004314A4" w:rsidP="004314A4">
      <w:pPr>
        <w:spacing w:line="240" w:lineRule="auto"/>
        <w:ind w:firstLine="0"/>
        <w:jc w:val="center"/>
        <w:rPr>
          <w:rFonts w:eastAsia="Times New Roman"/>
          <w:sz w:val="28"/>
          <w:szCs w:val="20"/>
          <w:lang w:eastAsia="ru-RU"/>
        </w:rPr>
      </w:pPr>
      <w:r w:rsidRPr="004314A4">
        <w:rPr>
          <w:rFonts w:eastAsia="Times New Roman"/>
          <w:b/>
          <w:szCs w:val="24"/>
          <w:lang w:val="en-US" w:eastAsia="ru-RU"/>
        </w:rPr>
        <w:t>XXVI</w:t>
      </w:r>
      <w:r w:rsidR="00644792">
        <w:rPr>
          <w:rFonts w:eastAsia="Times New Roman"/>
          <w:b/>
          <w:szCs w:val="24"/>
          <w:lang w:val="en-US" w:eastAsia="ru-RU"/>
        </w:rPr>
        <w:t>II</w:t>
      </w:r>
      <w:r w:rsidRPr="004314A4">
        <w:rPr>
          <w:rFonts w:eastAsia="Times New Roman"/>
          <w:b/>
          <w:szCs w:val="24"/>
          <w:lang w:eastAsia="ru-RU"/>
        </w:rPr>
        <w:t xml:space="preserve"> заседания </w:t>
      </w:r>
      <w:r w:rsidRPr="004314A4">
        <w:rPr>
          <w:rFonts w:eastAsia="Times New Roman"/>
          <w:b/>
          <w:szCs w:val="24"/>
          <w:lang w:val="en-US" w:eastAsia="ru-RU"/>
        </w:rPr>
        <w:t>V</w:t>
      </w:r>
      <w:r w:rsidRPr="004314A4">
        <w:rPr>
          <w:rFonts w:eastAsia="Times New Roman"/>
          <w:b/>
          <w:szCs w:val="24"/>
          <w:lang w:eastAsia="ru-RU"/>
        </w:rPr>
        <w:t xml:space="preserve"> созыва</w:t>
      </w:r>
    </w:p>
    <w:p w:rsidR="004314A4" w:rsidRPr="004314A4" w:rsidRDefault="004314A4" w:rsidP="004314A4">
      <w:pPr>
        <w:spacing w:line="240" w:lineRule="auto"/>
        <w:ind w:firstLine="0"/>
        <w:rPr>
          <w:rFonts w:eastAsia="Times New Roman"/>
          <w:sz w:val="28"/>
          <w:szCs w:val="28"/>
          <w:u w:val="single"/>
          <w:lang w:eastAsia="ru-RU"/>
        </w:rPr>
      </w:pPr>
    </w:p>
    <w:p w:rsidR="004314A4" w:rsidRPr="004314A4" w:rsidRDefault="004314A4" w:rsidP="004314A4">
      <w:pPr>
        <w:spacing w:line="240" w:lineRule="auto"/>
        <w:ind w:firstLine="0"/>
        <w:rPr>
          <w:rFonts w:eastAsia="Times New Roman"/>
          <w:sz w:val="28"/>
          <w:szCs w:val="28"/>
          <w:u w:val="single"/>
          <w:lang w:eastAsia="ru-RU"/>
        </w:rPr>
      </w:pPr>
      <w:r w:rsidRPr="004314A4">
        <w:rPr>
          <w:rFonts w:eastAsia="Times New Roman"/>
          <w:sz w:val="28"/>
          <w:szCs w:val="28"/>
          <w:u w:val="single"/>
          <w:lang w:eastAsia="ru-RU"/>
        </w:rPr>
        <w:t xml:space="preserve">28 августа 2024 года  № </w:t>
      </w:r>
      <w:r w:rsidRPr="004314A4">
        <w:rPr>
          <w:rFonts w:eastAsia="Times New Roman"/>
          <w:sz w:val="28"/>
          <w:szCs w:val="28"/>
          <w:u w:val="single"/>
          <w:lang w:val="en-US" w:eastAsia="ru-RU"/>
        </w:rPr>
        <w:t>XXVIII</w:t>
      </w:r>
      <w:r w:rsidRPr="004314A4">
        <w:rPr>
          <w:rFonts w:eastAsia="Times New Roman"/>
          <w:sz w:val="28"/>
          <w:szCs w:val="28"/>
          <w:u w:val="single"/>
          <w:lang w:eastAsia="ru-RU"/>
        </w:rPr>
        <w:t>-</w:t>
      </w:r>
      <w:r w:rsidR="00D614B4">
        <w:rPr>
          <w:rFonts w:eastAsia="Times New Roman"/>
          <w:sz w:val="28"/>
          <w:szCs w:val="28"/>
          <w:u w:val="single"/>
          <w:lang w:eastAsia="ru-RU"/>
        </w:rPr>
        <w:t>133</w:t>
      </w:r>
    </w:p>
    <w:p w:rsidR="004314A4" w:rsidRPr="004314A4" w:rsidRDefault="004314A4" w:rsidP="004314A4">
      <w:pPr>
        <w:spacing w:line="240" w:lineRule="auto"/>
        <w:ind w:firstLine="0"/>
        <w:rPr>
          <w:rFonts w:eastAsia="Times New Roman"/>
          <w:sz w:val="16"/>
          <w:szCs w:val="16"/>
          <w:lang w:eastAsia="ru-RU"/>
        </w:rPr>
      </w:pPr>
      <w:r w:rsidRPr="004314A4">
        <w:rPr>
          <w:rFonts w:eastAsia="Times New Roman"/>
          <w:sz w:val="16"/>
          <w:szCs w:val="16"/>
          <w:lang w:eastAsia="ru-RU"/>
        </w:rPr>
        <w:t>с. Пожег, Усть-Куломский район, Республика Коми</w:t>
      </w:r>
    </w:p>
    <w:p w:rsidR="004314A4" w:rsidRPr="004314A4" w:rsidRDefault="004314A4" w:rsidP="004314A4">
      <w:pPr>
        <w:spacing w:line="240" w:lineRule="auto"/>
        <w:ind w:firstLine="0"/>
        <w:jc w:val="center"/>
        <w:rPr>
          <w:rFonts w:eastAsia="Times New Roman"/>
          <w:sz w:val="44"/>
          <w:szCs w:val="44"/>
          <w:lang w:eastAsia="ru-RU"/>
        </w:rPr>
      </w:pPr>
    </w:p>
    <w:p w:rsidR="004314A4" w:rsidRPr="004314A4" w:rsidRDefault="004314A4" w:rsidP="004314A4">
      <w:pPr>
        <w:widowControl w:val="0"/>
        <w:autoSpaceDE w:val="0"/>
        <w:autoSpaceDN w:val="0"/>
        <w:adjustRightInd w:val="0"/>
        <w:spacing w:line="240" w:lineRule="auto"/>
        <w:ind w:left="720" w:firstLine="0"/>
        <w:jc w:val="center"/>
        <w:rPr>
          <w:rFonts w:eastAsia="Times New Roman"/>
          <w:sz w:val="28"/>
          <w:szCs w:val="28"/>
          <w:lang w:eastAsia="ru-RU"/>
        </w:rPr>
      </w:pPr>
      <w:r w:rsidRPr="004314A4">
        <w:rPr>
          <w:rFonts w:eastAsia="Times New Roman"/>
          <w:sz w:val="28"/>
          <w:szCs w:val="28"/>
          <w:lang w:eastAsia="ru-RU"/>
        </w:rPr>
        <w:t>Об утверждении актуализированной схемы теплоснабжения</w:t>
      </w:r>
    </w:p>
    <w:p w:rsidR="004314A4" w:rsidRPr="004314A4" w:rsidRDefault="004314A4" w:rsidP="004314A4">
      <w:pPr>
        <w:widowControl w:val="0"/>
        <w:autoSpaceDE w:val="0"/>
        <w:autoSpaceDN w:val="0"/>
        <w:adjustRightInd w:val="0"/>
        <w:spacing w:line="240" w:lineRule="auto"/>
        <w:ind w:left="720" w:firstLine="0"/>
        <w:jc w:val="center"/>
        <w:rPr>
          <w:rFonts w:eastAsia="Times New Roman"/>
          <w:sz w:val="28"/>
          <w:szCs w:val="28"/>
          <w:lang w:eastAsia="ru-RU"/>
        </w:rPr>
      </w:pPr>
      <w:r w:rsidRPr="004314A4">
        <w:rPr>
          <w:rFonts w:eastAsia="Times New Roman"/>
          <w:sz w:val="28"/>
          <w:szCs w:val="28"/>
          <w:lang w:eastAsia="ru-RU"/>
        </w:rPr>
        <w:t>сельского поселения «Пожег»</w:t>
      </w:r>
    </w:p>
    <w:p w:rsidR="004314A4" w:rsidRPr="004314A4" w:rsidRDefault="004314A4" w:rsidP="004314A4">
      <w:pPr>
        <w:spacing w:line="240" w:lineRule="auto"/>
        <w:ind w:firstLine="0"/>
        <w:jc w:val="center"/>
        <w:rPr>
          <w:rFonts w:eastAsia="Times New Roman"/>
          <w:sz w:val="28"/>
          <w:szCs w:val="28"/>
          <w:lang w:eastAsia="ru-RU"/>
        </w:rPr>
      </w:pPr>
      <w:r w:rsidRPr="004314A4">
        <w:rPr>
          <w:rFonts w:eastAsia="Times New Roman"/>
          <w:sz w:val="28"/>
          <w:szCs w:val="28"/>
          <w:lang w:eastAsia="ru-RU"/>
        </w:rPr>
        <w:t>Усть-Куломского района Республики Коми</w:t>
      </w:r>
    </w:p>
    <w:p w:rsidR="004314A4" w:rsidRPr="004314A4" w:rsidRDefault="004314A4" w:rsidP="004314A4">
      <w:pPr>
        <w:spacing w:line="240" w:lineRule="auto"/>
        <w:ind w:firstLine="0"/>
        <w:jc w:val="center"/>
        <w:rPr>
          <w:rFonts w:eastAsia="Times New Roman"/>
          <w:sz w:val="36"/>
          <w:szCs w:val="36"/>
          <w:lang w:eastAsia="ru-RU"/>
        </w:rPr>
      </w:pPr>
    </w:p>
    <w:p w:rsidR="004314A4" w:rsidRPr="004314A4" w:rsidRDefault="004314A4" w:rsidP="004314A4">
      <w:pPr>
        <w:spacing w:after="120" w:line="240" w:lineRule="auto"/>
        <w:ind w:firstLine="709"/>
        <w:rPr>
          <w:rFonts w:eastAsia="Times New Roman"/>
          <w:color w:val="000000"/>
          <w:sz w:val="28"/>
          <w:szCs w:val="28"/>
          <w:lang w:eastAsia="ru-RU"/>
        </w:rPr>
      </w:pPr>
      <w:r w:rsidRPr="004314A4">
        <w:rPr>
          <w:rFonts w:eastAsia="Times New Roman"/>
          <w:color w:val="000000"/>
          <w:sz w:val="28"/>
          <w:szCs w:val="28"/>
          <w:lang w:eastAsia="ru-RU"/>
        </w:rPr>
        <w:t xml:space="preserve">В </w:t>
      </w:r>
      <w:r w:rsidRPr="004314A4">
        <w:rPr>
          <w:rFonts w:eastAsia="Times New Roman"/>
          <w:sz w:val="28"/>
          <w:szCs w:val="28"/>
          <w:lang w:eastAsia="ru-RU"/>
        </w:rPr>
        <w:t>соответствии с Федеральным законом от 27.07.2010 № 190-ФЗ «О теплоснабжении», Постановлением Правительства Российской Федерации от 22 февраля 2012 N 154</w:t>
      </w:r>
      <w:r w:rsidRPr="004314A4">
        <w:rPr>
          <w:rFonts w:eastAsia="Times New Roman"/>
          <w:szCs w:val="24"/>
          <w:lang w:eastAsia="ru-RU"/>
        </w:rPr>
        <w:t xml:space="preserve"> </w:t>
      </w:r>
      <w:r w:rsidRPr="004314A4">
        <w:rPr>
          <w:rFonts w:eastAsia="Times New Roman"/>
          <w:sz w:val="28"/>
          <w:szCs w:val="28"/>
          <w:lang w:eastAsia="ru-RU"/>
        </w:rPr>
        <w:t xml:space="preserve">«О требованиях к схемам теплоснабжения, порядку их разработки и утверждения», </w:t>
      </w:r>
      <w:r w:rsidRPr="004314A4">
        <w:rPr>
          <w:rFonts w:eastAsia="Times New Roman"/>
          <w:color w:val="000000"/>
          <w:sz w:val="28"/>
          <w:szCs w:val="28"/>
          <w:lang w:eastAsia="ru-RU"/>
        </w:rPr>
        <w:t>Совет сельского поселения «Пожег» решил:</w:t>
      </w:r>
    </w:p>
    <w:p w:rsidR="004314A4" w:rsidRPr="004314A4" w:rsidRDefault="004314A4" w:rsidP="00644792">
      <w:pPr>
        <w:widowControl w:val="0"/>
        <w:numPr>
          <w:ilvl w:val="0"/>
          <w:numId w:val="30"/>
        </w:numPr>
        <w:tabs>
          <w:tab w:val="left" w:pos="993"/>
        </w:tabs>
        <w:autoSpaceDE w:val="0"/>
        <w:autoSpaceDN w:val="0"/>
        <w:adjustRightInd w:val="0"/>
        <w:spacing w:before="240" w:line="240" w:lineRule="auto"/>
        <w:ind w:left="0" w:firstLine="709"/>
        <w:rPr>
          <w:rFonts w:eastAsia="Times New Roman"/>
          <w:sz w:val="28"/>
          <w:szCs w:val="28"/>
          <w:lang w:eastAsia="ru-RU"/>
        </w:rPr>
      </w:pPr>
      <w:r w:rsidRPr="004314A4">
        <w:rPr>
          <w:rFonts w:eastAsia="Times New Roman"/>
          <w:sz w:val="28"/>
          <w:szCs w:val="28"/>
          <w:lang w:eastAsia="ru-RU"/>
        </w:rPr>
        <w:t>Утвердить актуализированную схему теплоснабжения сельского поселения «Пожег» Усть-Куломского района Республики Коми, согласно приложению.</w:t>
      </w:r>
    </w:p>
    <w:p w:rsidR="004314A4" w:rsidRDefault="004314A4" w:rsidP="00644792">
      <w:pPr>
        <w:numPr>
          <w:ilvl w:val="0"/>
          <w:numId w:val="30"/>
        </w:numPr>
        <w:tabs>
          <w:tab w:val="left" w:pos="993"/>
        </w:tabs>
        <w:spacing w:before="240" w:line="240" w:lineRule="auto"/>
        <w:ind w:left="0" w:right="181" w:firstLine="709"/>
        <w:rPr>
          <w:rFonts w:eastAsia="Times New Roman"/>
          <w:sz w:val="28"/>
          <w:szCs w:val="28"/>
          <w:lang w:eastAsia="ru-RU"/>
        </w:rPr>
      </w:pPr>
      <w:r w:rsidRPr="004314A4">
        <w:rPr>
          <w:rFonts w:eastAsia="Times New Roman"/>
          <w:sz w:val="28"/>
          <w:szCs w:val="28"/>
          <w:lang w:eastAsia="ru-RU"/>
        </w:rPr>
        <w:t>Настоящее решение вступает в силу со дня обнародования на информационном стенде администрации сельского поселения «Пожег».</w:t>
      </w:r>
    </w:p>
    <w:p w:rsidR="00C6523A" w:rsidRPr="004314A4" w:rsidRDefault="00C6523A" w:rsidP="00C6523A">
      <w:pPr>
        <w:tabs>
          <w:tab w:val="left" w:pos="993"/>
        </w:tabs>
        <w:spacing w:before="240" w:line="240" w:lineRule="auto"/>
        <w:ind w:left="709" w:right="181" w:firstLine="0"/>
        <w:rPr>
          <w:rFonts w:eastAsia="Times New Roman"/>
          <w:sz w:val="28"/>
          <w:szCs w:val="28"/>
          <w:lang w:eastAsia="ru-RU"/>
        </w:rPr>
      </w:pPr>
    </w:p>
    <w:p w:rsidR="004314A4" w:rsidRPr="004314A4" w:rsidRDefault="00A50A70" w:rsidP="004314A4">
      <w:pPr>
        <w:tabs>
          <w:tab w:val="left" w:pos="709"/>
        </w:tabs>
        <w:spacing w:line="240" w:lineRule="auto"/>
        <w:ind w:left="709" w:firstLine="0"/>
        <w:rPr>
          <w:rFonts w:eastAsia="Times New Roman"/>
          <w:sz w:val="72"/>
          <w:szCs w:val="72"/>
          <w:lang w:eastAsia="ru-RU"/>
        </w:rPr>
      </w:pPr>
      <w:r>
        <w:rPr>
          <w:rFonts w:eastAsia="Times New Roman"/>
          <w:sz w:val="72"/>
          <w:szCs w:val="72"/>
          <w:lang w:eastAsia="ru-RU"/>
        </w:rPr>
        <w:t xml:space="preserve"> </w:t>
      </w:r>
      <w:bookmarkStart w:id="1" w:name="_GoBack"/>
      <w:bookmarkEnd w:id="1"/>
    </w:p>
    <w:p w:rsidR="004314A4" w:rsidRPr="004314A4" w:rsidRDefault="004314A4" w:rsidP="004314A4">
      <w:pPr>
        <w:tabs>
          <w:tab w:val="left" w:pos="0"/>
        </w:tabs>
        <w:spacing w:after="120" w:line="240" w:lineRule="auto"/>
        <w:ind w:firstLine="0"/>
        <w:rPr>
          <w:rFonts w:eastAsia="Times New Roman"/>
          <w:sz w:val="28"/>
          <w:szCs w:val="28"/>
          <w:lang w:eastAsia="ru-RU"/>
        </w:rPr>
      </w:pPr>
      <w:r w:rsidRPr="004314A4">
        <w:rPr>
          <w:rFonts w:eastAsia="Times New Roman"/>
          <w:sz w:val="28"/>
          <w:szCs w:val="28"/>
          <w:lang w:eastAsia="ru-RU"/>
        </w:rPr>
        <w:t>Глава сельского поселения «Пожег»</w:t>
      </w:r>
      <w:r w:rsidRPr="004314A4">
        <w:rPr>
          <w:rFonts w:eastAsia="Times New Roman"/>
          <w:sz w:val="28"/>
          <w:szCs w:val="28"/>
          <w:lang w:eastAsia="ru-RU"/>
        </w:rPr>
        <w:tab/>
      </w:r>
      <w:r w:rsidRPr="004314A4">
        <w:rPr>
          <w:rFonts w:eastAsia="Times New Roman"/>
          <w:sz w:val="28"/>
          <w:szCs w:val="28"/>
          <w:lang w:eastAsia="ru-RU"/>
        </w:rPr>
        <w:tab/>
      </w:r>
      <w:r w:rsidRPr="004314A4">
        <w:rPr>
          <w:rFonts w:eastAsia="Times New Roman"/>
          <w:sz w:val="28"/>
          <w:szCs w:val="28"/>
          <w:lang w:eastAsia="ru-RU"/>
        </w:rPr>
        <w:tab/>
      </w:r>
      <w:r w:rsidRPr="004314A4">
        <w:rPr>
          <w:rFonts w:eastAsia="Times New Roman"/>
          <w:sz w:val="28"/>
          <w:szCs w:val="28"/>
          <w:lang w:eastAsia="ru-RU"/>
        </w:rPr>
        <w:tab/>
      </w:r>
      <w:r w:rsidR="00644792" w:rsidRPr="00644792">
        <w:rPr>
          <w:rFonts w:eastAsia="Times New Roman"/>
          <w:sz w:val="28"/>
          <w:szCs w:val="28"/>
          <w:lang w:eastAsia="ru-RU"/>
        </w:rPr>
        <w:t xml:space="preserve">          </w:t>
      </w:r>
      <w:r w:rsidRPr="004314A4">
        <w:rPr>
          <w:rFonts w:eastAsia="Times New Roman"/>
          <w:sz w:val="28"/>
          <w:szCs w:val="28"/>
          <w:lang w:eastAsia="ru-RU"/>
        </w:rPr>
        <w:t>Л.А. Третьяков</w:t>
      </w:r>
    </w:p>
    <w:p w:rsidR="004314A4" w:rsidRPr="004314A4" w:rsidRDefault="004314A4" w:rsidP="004314A4">
      <w:pPr>
        <w:tabs>
          <w:tab w:val="left" w:pos="0"/>
        </w:tabs>
        <w:spacing w:after="120" w:line="240" w:lineRule="auto"/>
        <w:ind w:firstLine="0"/>
        <w:rPr>
          <w:rFonts w:eastAsia="Times New Roman"/>
          <w:sz w:val="28"/>
          <w:szCs w:val="28"/>
          <w:lang w:eastAsia="ru-RU"/>
        </w:rPr>
      </w:pPr>
    </w:p>
    <w:p w:rsidR="00292729" w:rsidRDefault="00292729">
      <w:pPr>
        <w:spacing w:after="120"/>
        <w:ind w:firstLine="0"/>
        <w:jc w:val="center"/>
        <w:rPr>
          <w:b/>
          <w:bCs/>
          <w:sz w:val="48"/>
          <w:szCs w:val="48"/>
        </w:rPr>
      </w:pPr>
    </w:p>
    <w:p w:rsidR="00292729" w:rsidRDefault="00292729">
      <w:pPr>
        <w:spacing w:after="120"/>
        <w:ind w:firstLine="0"/>
        <w:jc w:val="center"/>
        <w:rPr>
          <w:b/>
          <w:bCs/>
          <w:sz w:val="48"/>
          <w:szCs w:val="48"/>
        </w:rPr>
      </w:pPr>
    </w:p>
    <w:p w:rsidR="00292729" w:rsidRDefault="00292729">
      <w:pPr>
        <w:spacing w:after="120"/>
        <w:ind w:firstLine="0"/>
        <w:jc w:val="center"/>
        <w:rPr>
          <w:b/>
          <w:bCs/>
          <w:sz w:val="48"/>
          <w:szCs w:val="48"/>
        </w:rPr>
      </w:pPr>
    </w:p>
    <w:p w:rsidR="00292729" w:rsidRDefault="00292729">
      <w:pPr>
        <w:spacing w:after="120"/>
        <w:ind w:firstLine="0"/>
        <w:jc w:val="center"/>
        <w:rPr>
          <w:b/>
          <w:bCs/>
          <w:sz w:val="48"/>
          <w:szCs w:val="48"/>
        </w:rPr>
      </w:pPr>
    </w:p>
    <w:p w:rsidR="00292729" w:rsidRDefault="00292729">
      <w:pPr>
        <w:spacing w:after="120"/>
        <w:ind w:firstLine="0"/>
        <w:jc w:val="center"/>
        <w:rPr>
          <w:b/>
          <w:bCs/>
          <w:sz w:val="48"/>
          <w:szCs w:val="48"/>
        </w:rPr>
      </w:pPr>
    </w:p>
    <w:p w:rsidR="00292729" w:rsidRDefault="00292729">
      <w:pPr>
        <w:spacing w:after="120"/>
        <w:ind w:firstLine="0"/>
        <w:jc w:val="center"/>
        <w:rPr>
          <w:b/>
          <w:bCs/>
          <w:sz w:val="48"/>
          <w:szCs w:val="48"/>
        </w:rPr>
      </w:pPr>
    </w:p>
    <w:p w:rsidR="00292729" w:rsidRDefault="000E1761">
      <w:pPr>
        <w:spacing w:after="120"/>
        <w:ind w:firstLine="0"/>
        <w:jc w:val="center"/>
        <w:rPr>
          <w:b/>
          <w:bCs/>
          <w:sz w:val="48"/>
          <w:szCs w:val="48"/>
        </w:rPr>
      </w:pPr>
      <w:r>
        <w:rPr>
          <w:b/>
          <w:bCs/>
          <w:sz w:val="48"/>
          <w:szCs w:val="48"/>
        </w:rPr>
        <w:t>СХЕМА ТЕПЛОСНАБЖЕНИЯ</w:t>
      </w:r>
    </w:p>
    <w:p w:rsidR="00292729" w:rsidRDefault="000E1761">
      <w:pPr>
        <w:spacing w:after="120"/>
        <w:ind w:firstLine="0"/>
        <w:jc w:val="center"/>
        <w:rPr>
          <w:b/>
          <w:sz w:val="36"/>
          <w:szCs w:val="36"/>
        </w:rPr>
      </w:pPr>
      <w:r>
        <w:rPr>
          <w:b/>
          <w:sz w:val="36"/>
          <w:szCs w:val="36"/>
        </w:rPr>
        <w:t>СЕЛЬСКОГО ПОСЕЛЕНИЯ “ПОЖЕГ” УСТЬ-КУЛОМСКОГО РАЙОНА РЕСПУБЛИКИ КОМИ</w:t>
      </w:r>
    </w:p>
    <w:p w:rsidR="00292729" w:rsidRDefault="000E1761">
      <w:pPr>
        <w:tabs>
          <w:tab w:val="left" w:pos="9341"/>
        </w:tabs>
        <w:spacing w:after="120"/>
        <w:ind w:firstLine="0"/>
        <w:jc w:val="center"/>
        <w:rPr>
          <w:b/>
          <w:bCs/>
          <w:sz w:val="40"/>
          <w:szCs w:val="40"/>
        </w:rPr>
      </w:pPr>
      <w:r>
        <w:rPr>
          <w:b/>
          <w:sz w:val="36"/>
          <w:szCs w:val="36"/>
        </w:rPr>
        <w:t>на период до 2035 г.</w:t>
      </w:r>
    </w:p>
    <w:p w:rsidR="00292729" w:rsidRDefault="00292729">
      <w:pPr>
        <w:ind w:firstLine="0"/>
        <w:jc w:val="center"/>
        <w:rPr>
          <w:b/>
          <w:bCs/>
          <w:sz w:val="40"/>
          <w:szCs w:val="40"/>
        </w:rPr>
      </w:pPr>
    </w:p>
    <w:p w:rsidR="00292729" w:rsidRDefault="000E1761">
      <w:pPr>
        <w:spacing w:line="360" w:lineRule="auto"/>
        <w:ind w:firstLine="0"/>
        <w:jc w:val="center"/>
        <w:rPr>
          <w:sz w:val="36"/>
          <w:szCs w:val="36"/>
        </w:rPr>
      </w:pPr>
      <w:r>
        <w:rPr>
          <w:b/>
          <w:sz w:val="36"/>
          <w:szCs w:val="36"/>
          <w:u w:val="single"/>
        </w:rPr>
        <w:t>(актуализация на 2025 г.)</w:t>
      </w:r>
    </w:p>
    <w:p w:rsidR="00292729" w:rsidRDefault="00292729">
      <w:pPr>
        <w:ind w:firstLine="0"/>
        <w:jc w:val="center"/>
        <w:rPr>
          <w:b/>
          <w:bCs/>
          <w:sz w:val="48"/>
          <w:szCs w:val="48"/>
        </w:rPr>
      </w:pPr>
    </w:p>
    <w:p w:rsidR="00292729" w:rsidRDefault="00292729">
      <w:pPr>
        <w:ind w:firstLine="0"/>
        <w:jc w:val="center"/>
        <w:rPr>
          <w:b/>
          <w:bCs/>
          <w:sz w:val="48"/>
          <w:szCs w:val="48"/>
        </w:rPr>
      </w:pPr>
    </w:p>
    <w:p w:rsidR="00292729" w:rsidRDefault="00292729">
      <w:pPr>
        <w:ind w:firstLine="0"/>
        <w:jc w:val="center"/>
        <w:rPr>
          <w:b/>
          <w:bCs/>
          <w:sz w:val="48"/>
          <w:szCs w:val="48"/>
        </w:rPr>
      </w:pPr>
    </w:p>
    <w:p w:rsidR="00292729" w:rsidRDefault="00292729">
      <w:pPr>
        <w:ind w:firstLine="0"/>
        <w:jc w:val="center"/>
        <w:rPr>
          <w:b/>
          <w:bCs/>
          <w:sz w:val="48"/>
          <w:szCs w:val="48"/>
        </w:rPr>
      </w:pPr>
    </w:p>
    <w:p w:rsidR="00292729" w:rsidRDefault="00292729">
      <w:pPr>
        <w:ind w:firstLine="0"/>
        <w:jc w:val="center"/>
        <w:rPr>
          <w:b/>
          <w:bCs/>
          <w:sz w:val="48"/>
          <w:szCs w:val="48"/>
        </w:rPr>
      </w:pPr>
    </w:p>
    <w:p w:rsidR="00292729" w:rsidRDefault="00292729">
      <w:pPr>
        <w:ind w:firstLine="0"/>
        <w:jc w:val="center"/>
        <w:rPr>
          <w:b/>
          <w:bCs/>
          <w:sz w:val="48"/>
          <w:szCs w:val="48"/>
        </w:rPr>
      </w:pPr>
    </w:p>
    <w:p w:rsidR="00292729" w:rsidRDefault="00292729">
      <w:pPr>
        <w:ind w:firstLine="0"/>
        <w:jc w:val="center"/>
        <w:rPr>
          <w:b/>
          <w:bCs/>
          <w:sz w:val="48"/>
          <w:szCs w:val="48"/>
        </w:rPr>
      </w:pPr>
    </w:p>
    <w:p w:rsidR="00292729" w:rsidRDefault="00292729">
      <w:pPr>
        <w:ind w:firstLine="0"/>
        <w:jc w:val="center"/>
        <w:rPr>
          <w:b/>
          <w:bCs/>
          <w:sz w:val="48"/>
          <w:szCs w:val="48"/>
        </w:rPr>
      </w:pPr>
    </w:p>
    <w:p w:rsidR="00292729" w:rsidRDefault="00292729">
      <w:pPr>
        <w:ind w:firstLine="0"/>
        <w:jc w:val="center"/>
        <w:rPr>
          <w:b/>
          <w:bCs/>
          <w:sz w:val="48"/>
          <w:szCs w:val="48"/>
        </w:rPr>
      </w:pPr>
    </w:p>
    <w:p w:rsidR="004314A4" w:rsidRDefault="004314A4">
      <w:pPr>
        <w:ind w:firstLine="0"/>
        <w:jc w:val="center"/>
        <w:rPr>
          <w:b/>
          <w:bCs/>
          <w:sz w:val="48"/>
          <w:szCs w:val="48"/>
        </w:rPr>
      </w:pPr>
    </w:p>
    <w:p w:rsidR="004314A4" w:rsidRDefault="004314A4">
      <w:pPr>
        <w:ind w:firstLine="0"/>
        <w:jc w:val="center"/>
        <w:rPr>
          <w:b/>
          <w:bCs/>
          <w:sz w:val="48"/>
          <w:szCs w:val="48"/>
        </w:rPr>
      </w:pPr>
    </w:p>
    <w:p w:rsidR="004314A4" w:rsidRDefault="004314A4">
      <w:pPr>
        <w:ind w:firstLine="0"/>
        <w:jc w:val="center"/>
        <w:rPr>
          <w:b/>
          <w:bCs/>
          <w:sz w:val="48"/>
          <w:szCs w:val="48"/>
        </w:rPr>
      </w:pPr>
    </w:p>
    <w:p w:rsidR="004314A4" w:rsidRDefault="004314A4">
      <w:pPr>
        <w:ind w:firstLine="0"/>
        <w:jc w:val="center"/>
        <w:rPr>
          <w:b/>
          <w:bCs/>
          <w:sz w:val="48"/>
          <w:szCs w:val="48"/>
        </w:rPr>
      </w:pPr>
    </w:p>
    <w:p w:rsidR="004314A4" w:rsidRDefault="004314A4">
      <w:pPr>
        <w:ind w:firstLine="0"/>
        <w:jc w:val="center"/>
        <w:rPr>
          <w:b/>
          <w:bCs/>
          <w:sz w:val="48"/>
          <w:szCs w:val="48"/>
        </w:rPr>
      </w:pPr>
    </w:p>
    <w:p w:rsidR="004314A4" w:rsidRDefault="004314A4">
      <w:pPr>
        <w:ind w:firstLine="0"/>
        <w:jc w:val="center"/>
        <w:rPr>
          <w:b/>
          <w:bCs/>
          <w:sz w:val="48"/>
          <w:szCs w:val="48"/>
        </w:rPr>
      </w:pPr>
    </w:p>
    <w:p w:rsidR="00292729" w:rsidRDefault="00292729">
      <w:pPr>
        <w:ind w:firstLine="0"/>
        <w:jc w:val="left"/>
        <w:rPr>
          <w:b/>
          <w:bCs/>
          <w:sz w:val="48"/>
          <w:szCs w:val="48"/>
        </w:rPr>
      </w:pPr>
    </w:p>
    <w:p w:rsidR="00292729" w:rsidRDefault="00E61EC0">
      <w:pPr>
        <w:ind w:firstLine="0"/>
        <w:jc w:val="center"/>
        <w:rPr>
          <w:szCs w:val="24"/>
        </w:rPr>
      </w:pPr>
      <w:r>
        <w:rPr>
          <w:szCs w:val="24"/>
          <w:lang w:eastAsia="ru-RU"/>
        </w:rPr>
        <w:t>2024</w:t>
      </w:r>
      <w:r w:rsidR="000E1761">
        <w:rPr>
          <w:szCs w:val="24"/>
          <w:lang w:eastAsia="ru-RU"/>
        </w:rPr>
        <w:t xml:space="preserve"> </w:t>
      </w:r>
    </w:p>
    <w:p w:rsidR="00292729" w:rsidRDefault="000E1761">
      <w:pPr>
        <w:pStyle w:val="afa"/>
        <w:jc w:val="center"/>
        <w:rPr>
          <w:rFonts w:ascii="Times New Roman" w:hAnsi="Times New Roman"/>
          <w:color w:val="auto"/>
          <w:sz w:val="24"/>
          <w:szCs w:val="24"/>
        </w:rPr>
      </w:pPr>
      <w:r>
        <w:fldChar w:fldCharType="begin"/>
      </w:r>
      <w:r>
        <w:instrText>TOC \o "1 - 3" \h \u</w:instrText>
      </w:r>
      <w:r>
        <w:fldChar w:fldCharType="separate"/>
      </w:r>
      <w:bookmarkStart w:id="2" w:name="sub_15"/>
      <w:bookmarkStart w:id="3" w:name="_Toc522103032"/>
      <w:r>
        <w:rPr>
          <w:rFonts w:ascii="Times New Roman" w:hAnsi="Times New Roman"/>
          <w:color w:val="auto"/>
          <w:sz w:val="24"/>
          <w:szCs w:val="24"/>
        </w:rPr>
        <w:t>СОДЕРЖАНИЕ</w:t>
      </w:r>
    </w:p>
    <w:p w:rsidR="00292729" w:rsidRDefault="00C6523A">
      <w:pPr>
        <w:pStyle w:val="11"/>
        <w:tabs>
          <w:tab w:val="clear" w:pos="9639"/>
          <w:tab w:val="right" w:leader="dot" w:pos="9627"/>
        </w:tabs>
      </w:pPr>
      <w:hyperlink w:anchor="_Toc8" w:history="1">
        <w:r w:rsidR="000E1761">
          <w:rPr>
            <w:rStyle w:val="afb"/>
          </w:rPr>
          <w:t>Краткая характеристика сельского поселения “Пожег” Усть-Куломского района Республики Коми</w:t>
        </w:r>
        <w:r w:rsidR="000E1761">
          <w:rPr>
            <w:rStyle w:val="afb"/>
          </w:rPr>
          <w:tab/>
        </w:r>
        <w:r w:rsidR="000E1761">
          <w:fldChar w:fldCharType="begin"/>
        </w:r>
        <w:r w:rsidR="000E1761">
          <w:instrText>PAGEREF _Toc8 \h</w:instrText>
        </w:r>
        <w:r w:rsidR="000E1761">
          <w:fldChar w:fldCharType="separate"/>
        </w:r>
        <w:r>
          <w:rPr>
            <w:noProof/>
          </w:rPr>
          <w:t>9</w:t>
        </w:r>
        <w:r w:rsidR="000E1761">
          <w:fldChar w:fldCharType="end"/>
        </w:r>
      </w:hyperlink>
    </w:p>
    <w:p w:rsidR="00292729" w:rsidRDefault="00C6523A">
      <w:pPr>
        <w:pStyle w:val="11"/>
        <w:tabs>
          <w:tab w:val="clear" w:pos="9639"/>
          <w:tab w:val="right" w:leader="dot" w:pos="9627"/>
        </w:tabs>
      </w:pPr>
      <w:hyperlink w:anchor="_Toc136211853" w:history="1">
        <w:r w:rsidR="000E1761">
          <w:rPr>
            <w:rStyle w:val="afb"/>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0E1761">
          <w:rPr>
            <w:rStyle w:val="afb"/>
          </w:rPr>
          <w:tab/>
        </w:r>
        <w:r w:rsidR="000E1761">
          <w:fldChar w:fldCharType="begin"/>
        </w:r>
        <w:r w:rsidR="000E1761">
          <w:instrText>PAGEREF _Toc136211853 \h</w:instrText>
        </w:r>
        <w:r w:rsidR="000E1761">
          <w:fldChar w:fldCharType="separate"/>
        </w:r>
        <w:r>
          <w:rPr>
            <w:noProof/>
          </w:rPr>
          <w:t>12</w:t>
        </w:r>
        <w:r w:rsidR="000E1761">
          <w:fldChar w:fldCharType="end"/>
        </w:r>
      </w:hyperlink>
    </w:p>
    <w:p w:rsidR="00292729" w:rsidRDefault="00C6523A">
      <w:pPr>
        <w:pStyle w:val="31"/>
        <w:tabs>
          <w:tab w:val="clear" w:pos="9639"/>
          <w:tab w:val="right" w:leader="dot" w:pos="9627"/>
        </w:tabs>
        <w:jc w:val="both"/>
      </w:pPr>
      <w:hyperlink w:anchor="_Toc136211854" w:history="1">
        <w:r w:rsidR="000E1761">
          <w:rPr>
            <w:rStyle w:val="afb"/>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0E1761">
          <w:rPr>
            <w:rStyle w:val="afb"/>
          </w:rPr>
          <w:tab/>
        </w:r>
        <w:r w:rsidR="000E1761">
          <w:fldChar w:fldCharType="begin"/>
        </w:r>
        <w:r w:rsidR="000E1761">
          <w:instrText>PAGEREF _Toc136211854 \h</w:instrText>
        </w:r>
        <w:r w:rsidR="000E1761">
          <w:fldChar w:fldCharType="separate"/>
        </w:r>
        <w:r>
          <w:rPr>
            <w:noProof/>
          </w:rPr>
          <w:t>12</w:t>
        </w:r>
        <w:r w:rsidR="000E1761">
          <w:fldChar w:fldCharType="end"/>
        </w:r>
      </w:hyperlink>
    </w:p>
    <w:p w:rsidR="00292729" w:rsidRDefault="00C6523A">
      <w:pPr>
        <w:pStyle w:val="31"/>
        <w:tabs>
          <w:tab w:val="clear" w:pos="9639"/>
          <w:tab w:val="right" w:leader="dot" w:pos="9627"/>
        </w:tabs>
        <w:jc w:val="both"/>
      </w:pPr>
      <w:hyperlink w:anchor="_Toc9" w:history="1">
        <w:r w:rsidR="000E1761">
          <w:rPr>
            <w:rStyle w:val="afb"/>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0E1761">
          <w:rPr>
            <w:rStyle w:val="afb"/>
          </w:rPr>
          <w:tab/>
        </w:r>
        <w:r w:rsidR="000E1761">
          <w:fldChar w:fldCharType="begin"/>
        </w:r>
        <w:r w:rsidR="000E1761">
          <w:instrText>PAGEREF _Toc9 \h</w:instrText>
        </w:r>
        <w:r w:rsidR="000E1761">
          <w:fldChar w:fldCharType="separate"/>
        </w:r>
        <w:r>
          <w:rPr>
            <w:noProof/>
          </w:rPr>
          <w:t>13</w:t>
        </w:r>
        <w:r w:rsidR="000E1761">
          <w:fldChar w:fldCharType="end"/>
        </w:r>
      </w:hyperlink>
    </w:p>
    <w:p w:rsidR="00292729" w:rsidRDefault="00C6523A">
      <w:pPr>
        <w:pStyle w:val="31"/>
        <w:tabs>
          <w:tab w:val="clear" w:pos="9639"/>
          <w:tab w:val="right" w:leader="dot" w:pos="9627"/>
        </w:tabs>
        <w:jc w:val="both"/>
      </w:pPr>
      <w:hyperlink w:anchor="_Toc136211856" w:history="1">
        <w:r w:rsidR="000E1761">
          <w:rPr>
            <w:rStyle w:val="afb"/>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0E1761">
          <w:rPr>
            <w:rStyle w:val="afb"/>
          </w:rPr>
          <w:tab/>
        </w:r>
        <w:r w:rsidR="000E1761">
          <w:fldChar w:fldCharType="begin"/>
        </w:r>
        <w:r w:rsidR="000E1761">
          <w:instrText>PAGEREF _Toc136211856 \h</w:instrText>
        </w:r>
        <w:r w:rsidR="000E1761">
          <w:fldChar w:fldCharType="separate"/>
        </w:r>
        <w:r>
          <w:rPr>
            <w:noProof/>
          </w:rPr>
          <w:t>13</w:t>
        </w:r>
        <w:r w:rsidR="000E1761">
          <w:fldChar w:fldCharType="end"/>
        </w:r>
      </w:hyperlink>
    </w:p>
    <w:p w:rsidR="00292729" w:rsidRDefault="00C6523A">
      <w:pPr>
        <w:pStyle w:val="11"/>
        <w:tabs>
          <w:tab w:val="clear" w:pos="9639"/>
          <w:tab w:val="right" w:leader="dot" w:pos="9627"/>
        </w:tabs>
      </w:pPr>
      <w:hyperlink w:anchor="_Toc136211857" w:history="1">
        <w:r w:rsidR="000E1761">
          <w:rPr>
            <w:rStyle w:val="afb"/>
          </w:rPr>
          <w:t>РАЗДЕЛ 2 "СУЩЕСТВУЮЩИЕ И ПЕРСПЕКТИВНЫЕ БАЛАНСЫ ТЕПЛОВОЙ МОЩНОСТИ ИСТОЧНИКОВ ТЕПЛОВОЙ ЭНЕРГИИ И ТЕПЛОВОЙ НАГРУЗКИ ПОТРЕБИТЕЛЕЙ"</w:t>
        </w:r>
        <w:r w:rsidR="000E1761">
          <w:rPr>
            <w:rStyle w:val="afb"/>
          </w:rPr>
          <w:tab/>
        </w:r>
        <w:r w:rsidR="000E1761">
          <w:fldChar w:fldCharType="begin"/>
        </w:r>
        <w:r w:rsidR="000E1761">
          <w:instrText>PAGEREF _Toc136211857 \h</w:instrText>
        </w:r>
        <w:r w:rsidR="000E1761">
          <w:fldChar w:fldCharType="separate"/>
        </w:r>
        <w:r>
          <w:rPr>
            <w:noProof/>
          </w:rPr>
          <w:t>14</w:t>
        </w:r>
        <w:r w:rsidR="000E1761">
          <w:fldChar w:fldCharType="end"/>
        </w:r>
      </w:hyperlink>
    </w:p>
    <w:p w:rsidR="00292729" w:rsidRDefault="00C6523A">
      <w:pPr>
        <w:pStyle w:val="31"/>
        <w:tabs>
          <w:tab w:val="clear" w:pos="9639"/>
          <w:tab w:val="right" w:leader="dot" w:pos="9627"/>
        </w:tabs>
        <w:jc w:val="both"/>
      </w:pPr>
      <w:hyperlink w:anchor="_Toc136211858" w:history="1">
        <w:r w:rsidR="000E1761">
          <w:rPr>
            <w:rStyle w:val="afb"/>
          </w:rPr>
          <w:t>а) описание существующих и перспективных зон действия систем теплоснабжения и источников тепловой энергии</w:t>
        </w:r>
        <w:r w:rsidR="000E1761">
          <w:rPr>
            <w:rStyle w:val="afb"/>
          </w:rPr>
          <w:tab/>
        </w:r>
        <w:r w:rsidR="000E1761">
          <w:fldChar w:fldCharType="begin"/>
        </w:r>
        <w:r w:rsidR="000E1761">
          <w:instrText>PAGEREF _Toc136211858 \h</w:instrText>
        </w:r>
        <w:r w:rsidR="000E1761">
          <w:fldChar w:fldCharType="separate"/>
        </w:r>
        <w:r>
          <w:rPr>
            <w:noProof/>
          </w:rPr>
          <w:t>14</w:t>
        </w:r>
        <w:r w:rsidR="000E1761">
          <w:fldChar w:fldCharType="end"/>
        </w:r>
      </w:hyperlink>
    </w:p>
    <w:p w:rsidR="00292729" w:rsidRDefault="00C6523A">
      <w:pPr>
        <w:pStyle w:val="31"/>
        <w:tabs>
          <w:tab w:val="clear" w:pos="9639"/>
          <w:tab w:val="right" w:leader="dot" w:pos="9627"/>
        </w:tabs>
        <w:jc w:val="both"/>
      </w:pPr>
      <w:hyperlink w:anchor="_Toc10" w:history="1">
        <w:r w:rsidR="000E1761">
          <w:rPr>
            <w:rStyle w:val="afb"/>
          </w:rPr>
          <w:t>б) описание существующих и перспективных зон действия индивидуальных источников тепловой энергии</w:t>
        </w:r>
        <w:r w:rsidR="000E1761">
          <w:rPr>
            <w:rStyle w:val="afb"/>
          </w:rPr>
          <w:tab/>
        </w:r>
        <w:r w:rsidR="000E1761">
          <w:fldChar w:fldCharType="begin"/>
        </w:r>
        <w:r w:rsidR="000E1761">
          <w:instrText>PAGEREF _Toc10 \h</w:instrText>
        </w:r>
        <w:r w:rsidR="000E1761">
          <w:fldChar w:fldCharType="separate"/>
        </w:r>
        <w:r>
          <w:rPr>
            <w:noProof/>
          </w:rPr>
          <w:t>14</w:t>
        </w:r>
        <w:r w:rsidR="000E1761">
          <w:fldChar w:fldCharType="end"/>
        </w:r>
      </w:hyperlink>
    </w:p>
    <w:p w:rsidR="00292729" w:rsidRDefault="00C6523A">
      <w:pPr>
        <w:pStyle w:val="31"/>
        <w:tabs>
          <w:tab w:val="clear" w:pos="9639"/>
          <w:tab w:val="right" w:leader="dot" w:pos="9627"/>
        </w:tabs>
        <w:jc w:val="both"/>
      </w:pPr>
      <w:hyperlink w:anchor="_Toc136211860" w:history="1">
        <w:r w:rsidR="000E1761">
          <w:rPr>
            <w:rStyle w:val="afb"/>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0E1761">
          <w:rPr>
            <w:rStyle w:val="afb"/>
          </w:rPr>
          <w:tab/>
        </w:r>
        <w:r w:rsidR="000E1761">
          <w:fldChar w:fldCharType="begin"/>
        </w:r>
        <w:r w:rsidR="000E1761">
          <w:instrText>PAGEREF _Toc136211860 \h</w:instrText>
        </w:r>
        <w:r w:rsidR="000E1761">
          <w:fldChar w:fldCharType="separate"/>
        </w:r>
        <w:r>
          <w:rPr>
            <w:noProof/>
          </w:rPr>
          <w:t>14</w:t>
        </w:r>
        <w:r w:rsidR="000E1761">
          <w:fldChar w:fldCharType="end"/>
        </w:r>
      </w:hyperlink>
    </w:p>
    <w:p w:rsidR="00292729" w:rsidRDefault="00C6523A">
      <w:pPr>
        <w:pStyle w:val="31"/>
        <w:tabs>
          <w:tab w:val="clear" w:pos="9639"/>
          <w:tab w:val="right" w:leader="dot" w:pos="9627"/>
        </w:tabs>
        <w:jc w:val="both"/>
      </w:pPr>
      <w:hyperlink w:anchor="_Toc3" w:history="1">
        <w:r w:rsidR="000E1761">
          <w:rPr>
            <w:rStyle w:val="afb"/>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0E1761">
          <w:rPr>
            <w:rStyle w:val="afb"/>
          </w:rPr>
          <w:tab/>
        </w:r>
        <w:r w:rsidR="000E1761">
          <w:fldChar w:fldCharType="begin"/>
        </w:r>
        <w:r w:rsidR="000E1761">
          <w:instrText>PAGEREF _Toc3 \h</w:instrText>
        </w:r>
        <w:r w:rsidR="000E1761">
          <w:fldChar w:fldCharType="separate"/>
        </w:r>
        <w:r>
          <w:rPr>
            <w:noProof/>
          </w:rPr>
          <w:t>17</w:t>
        </w:r>
        <w:r w:rsidR="000E1761">
          <w:fldChar w:fldCharType="end"/>
        </w:r>
      </w:hyperlink>
    </w:p>
    <w:p w:rsidR="00292729" w:rsidRDefault="00C6523A">
      <w:pPr>
        <w:pStyle w:val="31"/>
        <w:tabs>
          <w:tab w:val="clear" w:pos="9639"/>
          <w:tab w:val="right" w:leader="dot" w:pos="9627"/>
        </w:tabs>
        <w:jc w:val="both"/>
      </w:pPr>
      <w:hyperlink w:anchor="_Toc136211862" w:history="1">
        <w:r w:rsidR="000E1761">
          <w:rPr>
            <w:rStyle w:val="afb"/>
          </w:rPr>
          <w:t>д) радиус эффективного теплоснабжения, определяемый в соответствии с методическими указаниями по разработке схем теплоснабжения</w:t>
        </w:r>
        <w:r w:rsidR="000E1761">
          <w:rPr>
            <w:rStyle w:val="afb"/>
          </w:rPr>
          <w:tab/>
        </w:r>
        <w:r w:rsidR="000E1761">
          <w:fldChar w:fldCharType="begin"/>
        </w:r>
        <w:r w:rsidR="000E1761">
          <w:instrText>PAGEREF _Toc136211862 \h</w:instrText>
        </w:r>
        <w:r w:rsidR="000E1761">
          <w:fldChar w:fldCharType="separate"/>
        </w:r>
        <w:r>
          <w:rPr>
            <w:noProof/>
          </w:rPr>
          <w:t>17</w:t>
        </w:r>
        <w:r w:rsidR="000E1761">
          <w:fldChar w:fldCharType="end"/>
        </w:r>
      </w:hyperlink>
    </w:p>
    <w:p w:rsidR="00292729" w:rsidRDefault="00C6523A">
      <w:pPr>
        <w:pStyle w:val="11"/>
        <w:tabs>
          <w:tab w:val="clear" w:pos="9639"/>
          <w:tab w:val="right" w:leader="dot" w:pos="9627"/>
        </w:tabs>
      </w:pPr>
      <w:hyperlink w:anchor="_Toc136211863" w:history="1">
        <w:r w:rsidR="000E1761">
          <w:rPr>
            <w:rStyle w:val="afb"/>
          </w:rPr>
          <w:t>РАЗДЕЛ 3 "СУЩЕСТВУЮЩИЕ И ПЕРСПЕКТИВНЫЕ БАЛАНСЫ ТЕПЛОНОСИТЕЛЯ"</w:t>
        </w:r>
        <w:r w:rsidR="000E1761">
          <w:rPr>
            <w:rStyle w:val="afb"/>
          </w:rPr>
          <w:tab/>
        </w:r>
        <w:r w:rsidR="000E1761">
          <w:fldChar w:fldCharType="begin"/>
        </w:r>
        <w:r w:rsidR="000E1761">
          <w:instrText>PAGEREF _Toc136211863 \h</w:instrText>
        </w:r>
        <w:r w:rsidR="000E1761">
          <w:fldChar w:fldCharType="separate"/>
        </w:r>
        <w:r>
          <w:rPr>
            <w:noProof/>
          </w:rPr>
          <w:t>19</w:t>
        </w:r>
        <w:r w:rsidR="000E1761">
          <w:fldChar w:fldCharType="end"/>
        </w:r>
      </w:hyperlink>
    </w:p>
    <w:p w:rsidR="00292729" w:rsidRDefault="00C6523A">
      <w:pPr>
        <w:pStyle w:val="31"/>
        <w:tabs>
          <w:tab w:val="clear" w:pos="9639"/>
          <w:tab w:val="right" w:leader="dot" w:pos="9627"/>
        </w:tabs>
        <w:jc w:val="both"/>
      </w:pPr>
      <w:hyperlink w:anchor="_Toc136211864" w:history="1">
        <w:r w:rsidR="000E1761">
          <w:rPr>
            <w:rStyle w:val="afb"/>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E1761">
          <w:rPr>
            <w:rStyle w:val="afb"/>
          </w:rPr>
          <w:tab/>
        </w:r>
        <w:r w:rsidR="000E1761">
          <w:fldChar w:fldCharType="begin"/>
        </w:r>
        <w:r w:rsidR="000E1761">
          <w:instrText>PAGEREF _Toc136211864 \h</w:instrText>
        </w:r>
        <w:r w:rsidR="000E1761">
          <w:fldChar w:fldCharType="separate"/>
        </w:r>
        <w:r>
          <w:rPr>
            <w:noProof/>
          </w:rPr>
          <w:t>19</w:t>
        </w:r>
        <w:r w:rsidR="000E1761">
          <w:fldChar w:fldCharType="end"/>
        </w:r>
      </w:hyperlink>
    </w:p>
    <w:p w:rsidR="00292729" w:rsidRDefault="00C6523A">
      <w:pPr>
        <w:pStyle w:val="31"/>
        <w:tabs>
          <w:tab w:val="clear" w:pos="9639"/>
          <w:tab w:val="right" w:leader="dot" w:pos="9627"/>
        </w:tabs>
        <w:jc w:val="both"/>
      </w:pPr>
      <w:hyperlink w:anchor="_Toc136211865" w:history="1">
        <w:r w:rsidR="000E1761">
          <w:rPr>
            <w:rStyle w:val="afb"/>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E1761">
          <w:rPr>
            <w:rStyle w:val="afb"/>
          </w:rPr>
          <w:tab/>
        </w:r>
        <w:r w:rsidR="000E1761">
          <w:fldChar w:fldCharType="begin"/>
        </w:r>
        <w:r w:rsidR="000E1761">
          <w:instrText>PAGEREF _Toc136211865 \h</w:instrText>
        </w:r>
        <w:r w:rsidR="000E1761">
          <w:fldChar w:fldCharType="separate"/>
        </w:r>
        <w:r>
          <w:rPr>
            <w:noProof/>
          </w:rPr>
          <w:t>19</w:t>
        </w:r>
        <w:r w:rsidR="000E1761">
          <w:fldChar w:fldCharType="end"/>
        </w:r>
      </w:hyperlink>
    </w:p>
    <w:p w:rsidR="00292729" w:rsidRDefault="00C6523A">
      <w:pPr>
        <w:pStyle w:val="11"/>
        <w:tabs>
          <w:tab w:val="clear" w:pos="9639"/>
          <w:tab w:val="right" w:leader="dot" w:pos="9627"/>
        </w:tabs>
      </w:pPr>
      <w:hyperlink w:anchor="_Toc136211866" w:history="1">
        <w:r w:rsidR="000E1761">
          <w:rPr>
            <w:rStyle w:val="afb"/>
          </w:rPr>
          <w:t>РАЗДЕЛ 4 "ОСНОВНЫЕ ПОЛОЖЕНИЯ МАСТЕР-ПЛАНА РАЗВИТИЯ СИСТЕМ ТЕПЛОСНАБЖЕНИЯ ПОСЕЛЕНИЯ, ГОРОДСКОГО ОКРУГА, ГОРОДА ФЕДЕРАЛЬНОГО ЗНАЧЕНИЯ"</w:t>
        </w:r>
        <w:r w:rsidR="000E1761">
          <w:rPr>
            <w:rStyle w:val="afb"/>
          </w:rPr>
          <w:tab/>
        </w:r>
        <w:r w:rsidR="000E1761">
          <w:fldChar w:fldCharType="begin"/>
        </w:r>
        <w:r w:rsidR="000E1761">
          <w:instrText>PAGEREF _Toc136211866 \h</w:instrText>
        </w:r>
        <w:r w:rsidR="000E1761">
          <w:fldChar w:fldCharType="separate"/>
        </w:r>
        <w:r>
          <w:rPr>
            <w:noProof/>
          </w:rPr>
          <w:t>20</w:t>
        </w:r>
        <w:r w:rsidR="000E1761">
          <w:fldChar w:fldCharType="end"/>
        </w:r>
      </w:hyperlink>
    </w:p>
    <w:p w:rsidR="00292729" w:rsidRDefault="00C6523A">
      <w:pPr>
        <w:pStyle w:val="31"/>
        <w:tabs>
          <w:tab w:val="clear" w:pos="9639"/>
          <w:tab w:val="right" w:leader="dot" w:pos="9627"/>
        </w:tabs>
        <w:jc w:val="both"/>
      </w:pPr>
      <w:hyperlink w:anchor="_Toc136211867" w:history="1">
        <w:r w:rsidR="000E1761">
          <w:rPr>
            <w:rStyle w:val="afb"/>
          </w:rPr>
          <w:t>а) описание сценариев развития теплоснабжения поселения, городского округа, города федерального значения</w:t>
        </w:r>
        <w:r w:rsidR="000E1761">
          <w:rPr>
            <w:rStyle w:val="afb"/>
          </w:rPr>
          <w:tab/>
        </w:r>
        <w:r w:rsidR="000E1761">
          <w:fldChar w:fldCharType="begin"/>
        </w:r>
        <w:r w:rsidR="000E1761">
          <w:instrText>PAGEREF _Toc136211867 \h</w:instrText>
        </w:r>
        <w:r w:rsidR="000E1761">
          <w:fldChar w:fldCharType="separate"/>
        </w:r>
        <w:r>
          <w:rPr>
            <w:noProof/>
          </w:rPr>
          <w:t>20</w:t>
        </w:r>
        <w:r w:rsidR="000E1761">
          <w:fldChar w:fldCharType="end"/>
        </w:r>
      </w:hyperlink>
    </w:p>
    <w:p w:rsidR="00292729" w:rsidRDefault="00C6523A">
      <w:pPr>
        <w:pStyle w:val="31"/>
        <w:tabs>
          <w:tab w:val="clear" w:pos="9639"/>
          <w:tab w:val="right" w:leader="dot" w:pos="9627"/>
        </w:tabs>
        <w:jc w:val="both"/>
      </w:pPr>
      <w:hyperlink w:anchor="_Toc136211868" w:history="1">
        <w:r w:rsidR="000E1761">
          <w:rPr>
            <w:rStyle w:val="afb"/>
          </w:rPr>
          <w:t>б) обоснование выбора приоритетного сценария развития теплоснабжения поселения, городского округа, города федерального значения</w:t>
        </w:r>
        <w:r w:rsidR="000E1761">
          <w:rPr>
            <w:rStyle w:val="afb"/>
          </w:rPr>
          <w:tab/>
        </w:r>
        <w:r w:rsidR="000E1761">
          <w:fldChar w:fldCharType="begin"/>
        </w:r>
        <w:r w:rsidR="000E1761">
          <w:instrText>PAGEREF _Toc136211868 \h</w:instrText>
        </w:r>
        <w:r w:rsidR="000E1761">
          <w:fldChar w:fldCharType="separate"/>
        </w:r>
        <w:r>
          <w:rPr>
            <w:noProof/>
          </w:rPr>
          <w:t>20</w:t>
        </w:r>
        <w:r w:rsidR="000E1761">
          <w:fldChar w:fldCharType="end"/>
        </w:r>
      </w:hyperlink>
    </w:p>
    <w:p w:rsidR="00292729" w:rsidRDefault="00C6523A">
      <w:pPr>
        <w:pStyle w:val="11"/>
        <w:tabs>
          <w:tab w:val="clear" w:pos="9639"/>
          <w:tab w:val="right" w:leader="dot" w:pos="9627"/>
        </w:tabs>
      </w:pPr>
      <w:hyperlink w:anchor="_Toc136211869" w:history="1">
        <w:r w:rsidR="000E1761">
          <w:rPr>
            <w:rStyle w:val="afb"/>
          </w:rPr>
          <w:t>РАЗДЕЛ 5 " ПРЕДЛОЖЕНИЯ ПО СТРОИТЕЛЬСТВУ, РЕКОНСТРУКЦИИ, ТЕХНИЧЕСКОМУ ПЕРЕВООРУЖЕНИЮ И (ИЛИ) МОДЕРНИЗАЦИИ ИСТОЧНИКОВ ТЕПЛОВОЙ ЭНЕРГИИ"</w:t>
        </w:r>
        <w:r w:rsidR="000E1761">
          <w:rPr>
            <w:rStyle w:val="afb"/>
          </w:rPr>
          <w:tab/>
        </w:r>
        <w:r w:rsidR="000E1761">
          <w:fldChar w:fldCharType="begin"/>
        </w:r>
        <w:r w:rsidR="000E1761">
          <w:instrText>PAGEREF _Toc136211869 \h</w:instrText>
        </w:r>
        <w:r w:rsidR="000E1761">
          <w:fldChar w:fldCharType="separate"/>
        </w:r>
        <w:r>
          <w:rPr>
            <w:noProof/>
          </w:rPr>
          <w:t>21</w:t>
        </w:r>
        <w:r w:rsidR="000E1761">
          <w:fldChar w:fldCharType="end"/>
        </w:r>
      </w:hyperlink>
    </w:p>
    <w:p w:rsidR="00292729" w:rsidRDefault="00C6523A">
      <w:pPr>
        <w:pStyle w:val="31"/>
        <w:tabs>
          <w:tab w:val="clear" w:pos="9639"/>
          <w:tab w:val="right" w:leader="dot" w:pos="9627"/>
        </w:tabs>
        <w:jc w:val="both"/>
      </w:pPr>
      <w:hyperlink w:anchor="_Toc136211870" w:history="1">
        <w:r w:rsidR="000E1761">
          <w:rPr>
            <w:rStyle w:val="afb"/>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0E1761">
          <w:rPr>
            <w:rStyle w:val="afb"/>
          </w:rPr>
          <w:tab/>
        </w:r>
        <w:r w:rsidR="000E1761">
          <w:fldChar w:fldCharType="begin"/>
        </w:r>
        <w:r w:rsidR="000E1761">
          <w:instrText>PAGEREF _Toc136211870 \h</w:instrText>
        </w:r>
        <w:r w:rsidR="000E1761">
          <w:fldChar w:fldCharType="separate"/>
        </w:r>
        <w:r>
          <w:rPr>
            <w:noProof/>
          </w:rPr>
          <w:t>21</w:t>
        </w:r>
        <w:r w:rsidR="000E1761">
          <w:fldChar w:fldCharType="end"/>
        </w:r>
      </w:hyperlink>
    </w:p>
    <w:p w:rsidR="00292729" w:rsidRDefault="00C6523A">
      <w:pPr>
        <w:pStyle w:val="31"/>
        <w:tabs>
          <w:tab w:val="clear" w:pos="9639"/>
          <w:tab w:val="right" w:leader="dot" w:pos="9627"/>
        </w:tabs>
        <w:jc w:val="both"/>
      </w:pPr>
      <w:hyperlink w:anchor="_Toc136211871" w:history="1">
        <w:r w:rsidR="000E1761">
          <w:rPr>
            <w:rStyle w:val="afb"/>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0E1761">
          <w:rPr>
            <w:rStyle w:val="afb"/>
          </w:rPr>
          <w:tab/>
        </w:r>
        <w:r w:rsidR="000E1761">
          <w:fldChar w:fldCharType="begin"/>
        </w:r>
        <w:r w:rsidR="000E1761">
          <w:instrText>PAGEREF _Toc136211871 \h</w:instrText>
        </w:r>
        <w:r w:rsidR="000E1761">
          <w:fldChar w:fldCharType="separate"/>
        </w:r>
        <w:r>
          <w:rPr>
            <w:noProof/>
          </w:rPr>
          <w:t>21</w:t>
        </w:r>
        <w:r w:rsidR="000E1761">
          <w:fldChar w:fldCharType="end"/>
        </w:r>
      </w:hyperlink>
    </w:p>
    <w:p w:rsidR="00292729" w:rsidRDefault="00C6523A">
      <w:pPr>
        <w:pStyle w:val="31"/>
        <w:tabs>
          <w:tab w:val="clear" w:pos="9639"/>
          <w:tab w:val="right" w:leader="dot" w:pos="9627"/>
        </w:tabs>
        <w:jc w:val="both"/>
      </w:pPr>
      <w:hyperlink w:anchor="_Toc136211872" w:history="1">
        <w:r w:rsidR="000E1761">
          <w:rPr>
            <w:rStyle w:val="afb"/>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0E1761">
          <w:rPr>
            <w:rStyle w:val="afb"/>
          </w:rPr>
          <w:tab/>
        </w:r>
        <w:r w:rsidR="000E1761">
          <w:fldChar w:fldCharType="begin"/>
        </w:r>
        <w:r w:rsidR="000E1761">
          <w:instrText>PAGEREF _Toc136211872 \h</w:instrText>
        </w:r>
        <w:r w:rsidR="000E1761">
          <w:fldChar w:fldCharType="separate"/>
        </w:r>
        <w:r>
          <w:rPr>
            <w:noProof/>
          </w:rPr>
          <w:t>21</w:t>
        </w:r>
        <w:r w:rsidR="000E1761">
          <w:fldChar w:fldCharType="end"/>
        </w:r>
      </w:hyperlink>
    </w:p>
    <w:p w:rsidR="00292729" w:rsidRDefault="00C6523A">
      <w:pPr>
        <w:pStyle w:val="31"/>
        <w:tabs>
          <w:tab w:val="clear" w:pos="9639"/>
          <w:tab w:val="right" w:leader="dot" w:pos="9627"/>
        </w:tabs>
        <w:jc w:val="both"/>
      </w:pPr>
      <w:hyperlink w:anchor="_Toc136211873" w:history="1">
        <w:r w:rsidR="000E1761">
          <w:rPr>
            <w:rStyle w:val="afb"/>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0E1761">
          <w:rPr>
            <w:rStyle w:val="afb"/>
          </w:rPr>
          <w:tab/>
        </w:r>
        <w:r w:rsidR="000E1761">
          <w:fldChar w:fldCharType="begin"/>
        </w:r>
        <w:r w:rsidR="000E1761">
          <w:instrText>PAGEREF _Toc136211873 \h</w:instrText>
        </w:r>
        <w:r w:rsidR="000E1761">
          <w:fldChar w:fldCharType="separate"/>
        </w:r>
        <w:r>
          <w:rPr>
            <w:noProof/>
          </w:rPr>
          <w:t>21</w:t>
        </w:r>
        <w:r w:rsidR="000E1761">
          <w:fldChar w:fldCharType="end"/>
        </w:r>
      </w:hyperlink>
    </w:p>
    <w:p w:rsidR="00292729" w:rsidRDefault="00C6523A">
      <w:pPr>
        <w:pStyle w:val="31"/>
        <w:tabs>
          <w:tab w:val="clear" w:pos="9639"/>
          <w:tab w:val="right" w:leader="dot" w:pos="9627"/>
        </w:tabs>
        <w:jc w:val="both"/>
      </w:pPr>
      <w:hyperlink w:anchor="_Toc136211874" w:history="1">
        <w:r w:rsidR="000E1761">
          <w:rPr>
            <w:rStyle w:val="afb"/>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E1761">
          <w:rPr>
            <w:rStyle w:val="afb"/>
          </w:rPr>
          <w:tab/>
        </w:r>
        <w:r w:rsidR="000E1761">
          <w:fldChar w:fldCharType="begin"/>
        </w:r>
        <w:r w:rsidR="000E1761">
          <w:instrText>PAGEREF _Toc136211874 \h</w:instrText>
        </w:r>
        <w:r w:rsidR="000E1761">
          <w:fldChar w:fldCharType="separate"/>
        </w:r>
        <w:r>
          <w:rPr>
            <w:noProof/>
          </w:rPr>
          <w:t>21</w:t>
        </w:r>
        <w:r w:rsidR="000E1761">
          <w:fldChar w:fldCharType="end"/>
        </w:r>
      </w:hyperlink>
    </w:p>
    <w:p w:rsidR="00292729" w:rsidRDefault="00C6523A">
      <w:pPr>
        <w:pStyle w:val="31"/>
        <w:tabs>
          <w:tab w:val="clear" w:pos="9639"/>
          <w:tab w:val="right" w:leader="dot" w:pos="9627"/>
        </w:tabs>
        <w:jc w:val="both"/>
      </w:pPr>
      <w:hyperlink w:anchor="_Toc136211875" w:history="1">
        <w:r w:rsidR="000E1761">
          <w:rPr>
            <w:rStyle w:val="afb"/>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0E1761">
          <w:rPr>
            <w:rStyle w:val="afb"/>
          </w:rPr>
          <w:tab/>
        </w:r>
        <w:r w:rsidR="000E1761">
          <w:fldChar w:fldCharType="begin"/>
        </w:r>
        <w:r w:rsidR="000E1761">
          <w:instrText>PAGEREF _Toc136211875 \h</w:instrText>
        </w:r>
        <w:r w:rsidR="000E1761">
          <w:fldChar w:fldCharType="separate"/>
        </w:r>
        <w:r>
          <w:rPr>
            <w:noProof/>
          </w:rPr>
          <w:t>21</w:t>
        </w:r>
        <w:r w:rsidR="000E1761">
          <w:fldChar w:fldCharType="end"/>
        </w:r>
      </w:hyperlink>
    </w:p>
    <w:p w:rsidR="00292729" w:rsidRDefault="00C6523A">
      <w:pPr>
        <w:pStyle w:val="31"/>
        <w:tabs>
          <w:tab w:val="clear" w:pos="9639"/>
          <w:tab w:val="right" w:leader="dot" w:pos="9627"/>
        </w:tabs>
        <w:jc w:val="both"/>
      </w:pPr>
      <w:hyperlink w:anchor="_Toc136211876" w:history="1">
        <w:r w:rsidR="000E1761">
          <w:rPr>
            <w:rStyle w:val="afb"/>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0E1761">
          <w:rPr>
            <w:rStyle w:val="afb"/>
          </w:rPr>
          <w:tab/>
        </w:r>
        <w:r w:rsidR="000E1761">
          <w:fldChar w:fldCharType="begin"/>
        </w:r>
        <w:r w:rsidR="000E1761">
          <w:instrText>PAGEREF _Toc136211876 \h</w:instrText>
        </w:r>
        <w:r w:rsidR="000E1761">
          <w:fldChar w:fldCharType="separate"/>
        </w:r>
        <w:r>
          <w:rPr>
            <w:noProof/>
          </w:rPr>
          <w:t>22</w:t>
        </w:r>
        <w:r w:rsidR="000E1761">
          <w:fldChar w:fldCharType="end"/>
        </w:r>
      </w:hyperlink>
    </w:p>
    <w:p w:rsidR="00292729" w:rsidRDefault="00C6523A">
      <w:pPr>
        <w:pStyle w:val="31"/>
        <w:tabs>
          <w:tab w:val="clear" w:pos="9639"/>
          <w:tab w:val="right" w:leader="dot" w:pos="9627"/>
        </w:tabs>
        <w:jc w:val="both"/>
      </w:pPr>
      <w:hyperlink w:anchor="_Toc136211877" w:history="1">
        <w:r w:rsidR="000E1761">
          <w:rPr>
            <w:rStyle w:val="afb"/>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0E1761">
          <w:rPr>
            <w:rStyle w:val="afb"/>
          </w:rPr>
          <w:tab/>
        </w:r>
        <w:r w:rsidR="000E1761">
          <w:fldChar w:fldCharType="begin"/>
        </w:r>
        <w:r w:rsidR="000E1761">
          <w:instrText>PAGEREF _Toc136211877 \h</w:instrText>
        </w:r>
        <w:r w:rsidR="000E1761">
          <w:fldChar w:fldCharType="separate"/>
        </w:r>
        <w:r>
          <w:rPr>
            <w:noProof/>
          </w:rPr>
          <w:t>22</w:t>
        </w:r>
        <w:r w:rsidR="000E1761">
          <w:fldChar w:fldCharType="end"/>
        </w:r>
      </w:hyperlink>
    </w:p>
    <w:p w:rsidR="00292729" w:rsidRDefault="00C6523A">
      <w:pPr>
        <w:pStyle w:val="31"/>
        <w:tabs>
          <w:tab w:val="clear" w:pos="9639"/>
          <w:tab w:val="right" w:leader="dot" w:pos="9627"/>
        </w:tabs>
        <w:jc w:val="both"/>
      </w:pPr>
      <w:hyperlink w:anchor="_Toc136211878" w:history="1">
        <w:r w:rsidR="000E1761">
          <w:rPr>
            <w:rStyle w:val="afb"/>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0E1761">
          <w:rPr>
            <w:rStyle w:val="afb"/>
          </w:rPr>
          <w:tab/>
        </w:r>
        <w:r w:rsidR="000E1761">
          <w:fldChar w:fldCharType="begin"/>
        </w:r>
        <w:r w:rsidR="000E1761">
          <w:instrText>PAGEREF _Toc136211878 \h</w:instrText>
        </w:r>
        <w:r w:rsidR="000E1761">
          <w:fldChar w:fldCharType="separate"/>
        </w:r>
        <w:r>
          <w:rPr>
            <w:noProof/>
          </w:rPr>
          <w:t>22</w:t>
        </w:r>
        <w:r w:rsidR="000E1761">
          <w:fldChar w:fldCharType="end"/>
        </w:r>
      </w:hyperlink>
    </w:p>
    <w:p w:rsidR="00292729" w:rsidRDefault="00C6523A">
      <w:pPr>
        <w:pStyle w:val="31"/>
        <w:tabs>
          <w:tab w:val="clear" w:pos="9639"/>
          <w:tab w:val="right" w:leader="dot" w:pos="9627"/>
        </w:tabs>
        <w:jc w:val="both"/>
      </w:pPr>
      <w:hyperlink w:anchor="_Toc11" w:history="1">
        <w:r w:rsidR="000E1761">
          <w:rPr>
            <w:rStyle w:val="afb"/>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0E1761">
          <w:rPr>
            <w:rStyle w:val="afb"/>
          </w:rPr>
          <w:tab/>
        </w:r>
        <w:r w:rsidR="000E1761">
          <w:fldChar w:fldCharType="begin"/>
        </w:r>
        <w:r w:rsidR="000E1761">
          <w:instrText>PAGEREF _Toc11 \h</w:instrText>
        </w:r>
        <w:r w:rsidR="000E1761">
          <w:fldChar w:fldCharType="separate"/>
        </w:r>
        <w:r>
          <w:rPr>
            <w:noProof/>
          </w:rPr>
          <w:t>22</w:t>
        </w:r>
        <w:r w:rsidR="000E1761">
          <w:fldChar w:fldCharType="end"/>
        </w:r>
      </w:hyperlink>
    </w:p>
    <w:p w:rsidR="00292729" w:rsidRDefault="00C6523A">
      <w:pPr>
        <w:pStyle w:val="11"/>
        <w:tabs>
          <w:tab w:val="clear" w:pos="9639"/>
          <w:tab w:val="right" w:leader="dot" w:pos="9627"/>
        </w:tabs>
      </w:pPr>
      <w:hyperlink w:anchor="_Toc136211880" w:history="1">
        <w:r w:rsidR="000E1761">
          <w:rPr>
            <w:rStyle w:val="afb"/>
          </w:rPr>
          <w:t>РАЗДЕЛ 6 "ПРЕДЛОЖЕНИЯ ПО СТРОИТЕЛЬСТВУ, РЕКОНСТРУКЦИИ И (ИЛИ) МОДЕРНИЗАЦИИ ТЕПЛОВЫХ СЕТЕЙ"</w:t>
        </w:r>
        <w:r w:rsidR="000E1761">
          <w:rPr>
            <w:rStyle w:val="afb"/>
          </w:rPr>
          <w:tab/>
        </w:r>
        <w:r w:rsidR="000E1761">
          <w:fldChar w:fldCharType="begin"/>
        </w:r>
        <w:r w:rsidR="000E1761">
          <w:instrText>PAGEREF _Toc136211880 \h</w:instrText>
        </w:r>
        <w:r w:rsidR="000E1761">
          <w:fldChar w:fldCharType="separate"/>
        </w:r>
        <w:r>
          <w:rPr>
            <w:noProof/>
          </w:rPr>
          <w:t>23</w:t>
        </w:r>
        <w:r w:rsidR="000E1761">
          <w:fldChar w:fldCharType="end"/>
        </w:r>
      </w:hyperlink>
    </w:p>
    <w:p w:rsidR="00292729" w:rsidRDefault="00C6523A">
      <w:pPr>
        <w:pStyle w:val="31"/>
        <w:tabs>
          <w:tab w:val="clear" w:pos="9639"/>
          <w:tab w:val="right" w:leader="dot" w:pos="9627"/>
        </w:tabs>
        <w:jc w:val="both"/>
      </w:pPr>
      <w:hyperlink w:anchor="_Toc136211881" w:history="1">
        <w:r w:rsidR="000E1761">
          <w:rPr>
            <w:rStyle w:val="afb"/>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0E1761">
          <w:rPr>
            <w:rStyle w:val="afb"/>
          </w:rPr>
          <w:tab/>
        </w:r>
        <w:r w:rsidR="000E1761">
          <w:fldChar w:fldCharType="begin"/>
        </w:r>
        <w:r w:rsidR="000E1761">
          <w:instrText>PAGEREF _Toc136211881 \h</w:instrText>
        </w:r>
        <w:r w:rsidR="000E1761">
          <w:fldChar w:fldCharType="separate"/>
        </w:r>
        <w:r>
          <w:rPr>
            <w:noProof/>
          </w:rPr>
          <w:t>23</w:t>
        </w:r>
        <w:r w:rsidR="000E1761">
          <w:fldChar w:fldCharType="end"/>
        </w:r>
      </w:hyperlink>
    </w:p>
    <w:p w:rsidR="00292729" w:rsidRDefault="00C6523A">
      <w:pPr>
        <w:pStyle w:val="31"/>
        <w:tabs>
          <w:tab w:val="clear" w:pos="9639"/>
          <w:tab w:val="right" w:leader="dot" w:pos="9627"/>
        </w:tabs>
        <w:jc w:val="both"/>
      </w:pPr>
      <w:hyperlink w:anchor="_Toc136211882" w:history="1">
        <w:r w:rsidR="000E1761">
          <w:rPr>
            <w:rStyle w:val="afb"/>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0E1761">
          <w:rPr>
            <w:rStyle w:val="afb"/>
          </w:rPr>
          <w:tab/>
        </w:r>
        <w:r w:rsidR="000E1761">
          <w:fldChar w:fldCharType="begin"/>
        </w:r>
        <w:r w:rsidR="000E1761">
          <w:instrText>PAGEREF _Toc136211882 \h</w:instrText>
        </w:r>
        <w:r w:rsidR="000E1761">
          <w:fldChar w:fldCharType="separate"/>
        </w:r>
        <w:r>
          <w:rPr>
            <w:noProof/>
          </w:rPr>
          <w:t>23</w:t>
        </w:r>
        <w:r w:rsidR="000E1761">
          <w:fldChar w:fldCharType="end"/>
        </w:r>
      </w:hyperlink>
    </w:p>
    <w:p w:rsidR="00292729" w:rsidRDefault="00C6523A">
      <w:pPr>
        <w:pStyle w:val="31"/>
        <w:tabs>
          <w:tab w:val="clear" w:pos="9639"/>
          <w:tab w:val="right" w:leader="dot" w:pos="9627"/>
        </w:tabs>
        <w:jc w:val="both"/>
      </w:pPr>
      <w:hyperlink w:anchor="_Toc136211884" w:history="1">
        <w:r w:rsidR="000E1761">
          <w:rPr>
            <w:rStyle w:val="afb"/>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E1761">
          <w:rPr>
            <w:rStyle w:val="afb"/>
          </w:rPr>
          <w:tab/>
        </w:r>
        <w:r w:rsidR="000E1761">
          <w:fldChar w:fldCharType="begin"/>
        </w:r>
        <w:r w:rsidR="000E1761">
          <w:instrText>PAGEREF _Toc136211884 \h</w:instrText>
        </w:r>
        <w:r w:rsidR="000E1761">
          <w:fldChar w:fldCharType="separate"/>
        </w:r>
        <w:r>
          <w:rPr>
            <w:noProof/>
          </w:rPr>
          <w:t>23</w:t>
        </w:r>
        <w:r w:rsidR="000E1761">
          <w:fldChar w:fldCharType="end"/>
        </w:r>
      </w:hyperlink>
    </w:p>
    <w:p w:rsidR="00292729" w:rsidRDefault="00C6523A">
      <w:pPr>
        <w:pStyle w:val="31"/>
        <w:tabs>
          <w:tab w:val="clear" w:pos="9639"/>
          <w:tab w:val="right" w:leader="dot" w:pos="9627"/>
        </w:tabs>
        <w:jc w:val="both"/>
      </w:pPr>
      <w:hyperlink w:anchor="_Toc136211885" w:history="1">
        <w:r w:rsidR="000E1761">
          <w:rPr>
            <w:rStyle w:val="afb"/>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0E1761">
          <w:rPr>
            <w:rStyle w:val="afb"/>
          </w:rPr>
          <w:tab/>
        </w:r>
        <w:r w:rsidR="000E1761">
          <w:fldChar w:fldCharType="begin"/>
        </w:r>
        <w:r w:rsidR="000E1761">
          <w:instrText>PAGEREF _Toc136211885 \h</w:instrText>
        </w:r>
        <w:r w:rsidR="000E1761">
          <w:fldChar w:fldCharType="separate"/>
        </w:r>
        <w:r>
          <w:rPr>
            <w:noProof/>
          </w:rPr>
          <w:t>23</w:t>
        </w:r>
        <w:r w:rsidR="000E1761">
          <w:fldChar w:fldCharType="end"/>
        </w:r>
      </w:hyperlink>
    </w:p>
    <w:p w:rsidR="00292729" w:rsidRDefault="00C6523A">
      <w:pPr>
        <w:pStyle w:val="31"/>
        <w:tabs>
          <w:tab w:val="clear" w:pos="9639"/>
          <w:tab w:val="right" w:leader="dot" w:pos="9627"/>
        </w:tabs>
        <w:jc w:val="both"/>
      </w:pPr>
      <w:hyperlink w:anchor="_Toc136211886" w:history="1">
        <w:r w:rsidR="000E1761">
          <w:rPr>
            <w:rStyle w:val="afb"/>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0E1761">
          <w:rPr>
            <w:rStyle w:val="afb"/>
          </w:rPr>
          <w:tab/>
        </w:r>
        <w:r w:rsidR="000E1761">
          <w:fldChar w:fldCharType="begin"/>
        </w:r>
        <w:r w:rsidR="000E1761">
          <w:instrText>PAGEREF _Toc136211886 \h</w:instrText>
        </w:r>
        <w:r w:rsidR="000E1761">
          <w:fldChar w:fldCharType="separate"/>
        </w:r>
        <w:r>
          <w:rPr>
            <w:noProof/>
          </w:rPr>
          <w:t>23</w:t>
        </w:r>
        <w:r w:rsidR="000E1761">
          <w:fldChar w:fldCharType="end"/>
        </w:r>
      </w:hyperlink>
    </w:p>
    <w:p w:rsidR="00292729" w:rsidRDefault="00C6523A">
      <w:pPr>
        <w:pStyle w:val="11"/>
        <w:tabs>
          <w:tab w:val="clear" w:pos="9639"/>
          <w:tab w:val="right" w:leader="dot" w:pos="9627"/>
        </w:tabs>
      </w:pPr>
      <w:hyperlink w:anchor="_Toc136211887" w:history="1">
        <w:r w:rsidR="000E1761">
          <w:rPr>
            <w:rStyle w:val="afb"/>
          </w:rPr>
          <w:t>РАЗДЕЛ 7 "ПРЕДЛОЖЕНИЯ ПО ПЕРЕВОДУ ОТКРЫТЫХ СИСТЕМ ТЕПЛОСНАБЖЕНИЯ (ГОРЯЧЕГО ВОДОСНАБЖЕНИЯ) В ЗАКРЫТЫЕ СИСТЕМЫ ГОРЯЧЕГО ВОДОСНАБЖЕНИЯ"</w:t>
        </w:r>
        <w:r w:rsidR="000E1761">
          <w:rPr>
            <w:rStyle w:val="afb"/>
          </w:rPr>
          <w:tab/>
        </w:r>
        <w:r w:rsidR="000E1761">
          <w:fldChar w:fldCharType="begin"/>
        </w:r>
        <w:r w:rsidR="000E1761">
          <w:instrText>PAGEREF _Toc136211887 \h</w:instrText>
        </w:r>
        <w:r w:rsidR="000E1761">
          <w:fldChar w:fldCharType="separate"/>
        </w:r>
        <w:r>
          <w:rPr>
            <w:noProof/>
          </w:rPr>
          <w:t>24</w:t>
        </w:r>
        <w:r w:rsidR="000E1761">
          <w:fldChar w:fldCharType="end"/>
        </w:r>
      </w:hyperlink>
    </w:p>
    <w:p w:rsidR="00292729" w:rsidRDefault="00C6523A">
      <w:pPr>
        <w:pStyle w:val="31"/>
        <w:tabs>
          <w:tab w:val="clear" w:pos="9639"/>
          <w:tab w:val="right" w:leader="dot" w:pos="9627"/>
        </w:tabs>
        <w:jc w:val="both"/>
      </w:pPr>
      <w:hyperlink w:anchor="_Toc136211888" w:history="1">
        <w:r w:rsidR="000E1761">
          <w:rPr>
            <w:rStyle w:val="afb"/>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0E1761">
          <w:rPr>
            <w:rStyle w:val="afb"/>
          </w:rPr>
          <w:tab/>
        </w:r>
        <w:r w:rsidR="000E1761">
          <w:fldChar w:fldCharType="begin"/>
        </w:r>
        <w:r w:rsidR="000E1761">
          <w:instrText>PAGEREF _Toc136211888 \h</w:instrText>
        </w:r>
        <w:r w:rsidR="000E1761">
          <w:fldChar w:fldCharType="separate"/>
        </w:r>
        <w:r>
          <w:rPr>
            <w:noProof/>
          </w:rPr>
          <w:t>24</w:t>
        </w:r>
        <w:r w:rsidR="000E1761">
          <w:fldChar w:fldCharType="end"/>
        </w:r>
      </w:hyperlink>
    </w:p>
    <w:p w:rsidR="00292729" w:rsidRDefault="00C6523A">
      <w:pPr>
        <w:pStyle w:val="31"/>
        <w:tabs>
          <w:tab w:val="clear" w:pos="9639"/>
          <w:tab w:val="right" w:leader="dot" w:pos="9627"/>
        </w:tabs>
        <w:jc w:val="both"/>
      </w:pPr>
      <w:hyperlink w:anchor="_Toc136211889" w:history="1">
        <w:r w:rsidR="000E1761">
          <w:rPr>
            <w:rStyle w:val="afb"/>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0E1761">
          <w:rPr>
            <w:rStyle w:val="afb"/>
          </w:rPr>
          <w:tab/>
        </w:r>
        <w:r w:rsidR="000E1761">
          <w:fldChar w:fldCharType="begin"/>
        </w:r>
        <w:r w:rsidR="000E1761">
          <w:instrText>PAGEREF _Toc136211889 \h</w:instrText>
        </w:r>
        <w:r w:rsidR="000E1761">
          <w:fldChar w:fldCharType="separate"/>
        </w:r>
        <w:r>
          <w:rPr>
            <w:noProof/>
          </w:rPr>
          <w:t>24</w:t>
        </w:r>
        <w:r w:rsidR="000E1761">
          <w:fldChar w:fldCharType="end"/>
        </w:r>
      </w:hyperlink>
    </w:p>
    <w:p w:rsidR="00292729" w:rsidRDefault="00C6523A">
      <w:pPr>
        <w:pStyle w:val="11"/>
        <w:tabs>
          <w:tab w:val="clear" w:pos="9639"/>
          <w:tab w:val="right" w:leader="dot" w:pos="9627"/>
        </w:tabs>
      </w:pPr>
      <w:hyperlink w:anchor="_Toc136211890" w:history="1">
        <w:r w:rsidR="000E1761">
          <w:rPr>
            <w:rStyle w:val="afb"/>
          </w:rPr>
          <w:t>РАЗДЕЛ 8 "ПЕРСПЕКТИВНЫЕ ТОПЛИВНЫЕ БАЛАНСЫ"</w:t>
        </w:r>
        <w:r w:rsidR="000E1761">
          <w:rPr>
            <w:rStyle w:val="afb"/>
          </w:rPr>
          <w:tab/>
        </w:r>
        <w:r w:rsidR="000E1761">
          <w:fldChar w:fldCharType="begin"/>
        </w:r>
        <w:r w:rsidR="000E1761">
          <w:instrText>PAGEREF _Toc136211890 \h</w:instrText>
        </w:r>
        <w:r w:rsidR="000E1761">
          <w:fldChar w:fldCharType="separate"/>
        </w:r>
        <w:r>
          <w:rPr>
            <w:noProof/>
          </w:rPr>
          <w:t>25</w:t>
        </w:r>
        <w:r w:rsidR="000E1761">
          <w:fldChar w:fldCharType="end"/>
        </w:r>
      </w:hyperlink>
    </w:p>
    <w:p w:rsidR="00292729" w:rsidRDefault="00C6523A">
      <w:pPr>
        <w:pStyle w:val="31"/>
        <w:tabs>
          <w:tab w:val="clear" w:pos="9639"/>
          <w:tab w:val="right" w:leader="dot" w:pos="9627"/>
        </w:tabs>
        <w:jc w:val="both"/>
      </w:pPr>
      <w:hyperlink w:anchor="_Toc136211891" w:history="1">
        <w:r w:rsidR="000E1761">
          <w:rPr>
            <w:rStyle w:val="afb"/>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0E1761">
          <w:rPr>
            <w:rStyle w:val="afb"/>
          </w:rPr>
          <w:tab/>
        </w:r>
        <w:r w:rsidR="000E1761">
          <w:fldChar w:fldCharType="begin"/>
        </w:r>
        <w:r w:rsidR="000E1761">
          <w:instrText>PAGEREF _Toc136211891 \h</w:instrText>
        </w:r>
        <w:r w:rsidR="000E1761">
          <w:fldChar w:fldCharType="separate"/>
        </w:r>
        <w:r>
          <w:rPr>
            <w:noProof/>
          </w:rPr>
          <w:t>25</w:t>
        </w:r>
        <w:r w:rsidR="000E1761">
          <w:fldChar w:fldCharType="end"/>
        </w:r>
      </w:hyperlink>
    </w:p>
    <w:p w:rsidR="00292729" w:rsidRDefault="00C6523A">
      <w:pPr>
        <w:pStyle w:val="31"/>
        <w:tabs>
          <w:tab w:val="clear" w:pos="9639"/>
          <w:tab w:val="right" w:leader="dot" w:pos="9627"/>
        </w:tabs>
        <w:jc w:val="both"/>
      </w:pPr>
      <w:hyperlink w:anchor="_Toc12" w:history="1">
        <w:r w:rsidR="000E1761">
          <w:rPr>
            <w:rStyle w:val="afb"/>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0E1761">
          <w:rPr>
            <w:rStyle w:val="afb"/>
          </w:rPr>
          <w:tab/>
        </w:r>
        <w:r w:rsidR="000E1761">
          <w:fldChar w:fldCharType="begin"/>
        </w:r>
        <w:r w:rsidR="000E1761">
          <w:instrText>PAGEREF _Toc12 \h</w:instrText>
        </w:r>
        <w:r w:rsidR="000E1761">
          <w:fldChar w:fldCharType="separate"/>
        </w:r>
        <w:r>
          <w:rPr>
            <w:noProof/>
          </w:rPr>
          <w:t>25</w:t>
        </w:r>
        <w:r w:rsidR="000E1761">
          <w:fldChar w:fldCharType="end"/>
        </w:r>
      </w:hyperlink>
    </w:p>
    <w:p w:rsidR="00292729" w:rsidRDefault="00C6523A">
      <w:pPr>
        <w:pStyle w:val="31"/>
        <w:tabs>
          <w:tab w:val="clear" w:pos="9639"/>
          <w:tab w:val="right" w:leader="dot" w:pos="9627"/>
        </w:tabs>
        <w:jc w:val="both"/>
      </w:pPr>
      <w:hyperlink w:anchor="_Toc136211893" w:history="1">
        <w:r w:rsidR="000E1761">
          <w:rPr>
            <w:rStyle w:val="afb"/>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0E1761">
          <w:rPr>
            <w:rStyle w:val="afb"/>
          </w:rPr>
          <w:tab/>
        </w:r>
        <w:r w:rsidR="000E1761">
          <w:fldChar w:fldCharType="begin"/>
        </w:r>
        <w:r w:rsidR="000E1761">
          <w:instrText>PAGEREF _Toc136211893 \h</w:instrText>
        </w:r>
        <w:r w:rsidR="000E1761">
          <w:fldChar w:fldCharType="separate"/>
        </w:r>
        <w:r>
          <w:rPr>
            <w:noProof/>
          </w:rPr>
          <w:t>25</w:t>
        </w:r>
        <w:r w:rsidR="000E1761">
          <w:fldChar w:fldCharType="end"/>
        </w:r>
      </w:hyperlink>
    </w:p>
    <w:p w:rsidR="00292729" w:rsidRDefault="00C6523A">
      <w:pPr>
        <w:pStyle w:val="31"/>
        <w:tabs>
          <w:tab w:val="clear" w:pos="9639"/>
          <w:tab w:val="right" w:leader="dot" w:pos="9627"/>
        </w:tabs>
        <w:jc w:val="both"/>
      </w:pPr>
      <w:hyperlink w:anchor="_Toc136211894" w:history="1">
        <w:r w:rsidR="000E1761">
          <w:rPr>
            <w:rStyle w:val="afb"/>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0E1761">
          <w:rPr>
            <w:rStyle w:val="afb"/>
          </w:rPr>
          <w:tab/>
        </w:r>
        <w:r w:rsidR="000E1761">
          <w:fldChar w:fldCharType="begin"/>
        </w:r>
        <w:r w:rsidR="000E1761">
          <w:instrText>PAGEREF _Toc136211894 \h</w:instrText>
        </w:r>
        <w:r w:rsidR="000E1761">
          <w:fldChar w:fldCharType="separate"/>
        </w:r>
        <w:r>
          <w:rPr>
            <w:noProof/>
          </w:rPr>
          <w:t>26</w:t>
        </w:r>
        <w:r w:rsidR="000E1761">
          <w:fldChar w:fldCharType="end"/>
        </w:r>
      </w:hyperlink>
    </w:p>
    <w:p w:rsidR="00292729" w:rsidRDefault="00C6523A">
      <w:pPr>
        <w:pStyle w:val="31"/>
        <w:tabs>
          <w:tab w:val="clear" w:pos="9639"/>
          <w:tab w:val="right" w:leader="dot" w:pos="9627"/>
        </w:tabs>
        <w:jc w:val="both"/>
      </w:pPr>
      <w:hyperlink w:anchor="_Toc136211895" w:history="1">
        <w:r w:rsidR="000E1761">
          <w:rPr>
            <w:rStyle w:val="afb"/>
          </w:rPr>
          <w:t>д) приоритетное направление развития топливного баланса поселения, городского округа</w:t>
        </w:r>
        <w:r w:rsidR="000E1761">
          <w:rPr>
            <w:rStyle w:val="afb"/>
          </w:rPr>
          <w:tab/>
        </w:r>
        <w:r w:rsidR="000E1761">
          <w:fldChar w:fldCharType="begin"/>
        </w:r>
        <w:r w:rsidR="000E1761">
          <w:instrText>PAGEREF _Toc136211895 \h</w:instrText>
        </w:r>
        <w:r w:rsidR="000E1761">
          <w:fldChar w:fldCharType="separate"/>
        </w:r>
        <w:r>
          <w:rPr>
            <w:noProof/>
          </w:rPr>
          <w:t>26</w:t>
        </w:r>
        <w:r w:rsidR="000E1761">
          <w:fldChar w:fldCharType="end"/>
        </w:r>
      </w:hyperlink>
    </w:p>
    <w:p w:rsidR="00292729" w:rsidRDefault="00C6523A">
      <w:pPr>
        <w:pStyle w:val="11"/>
        <w:tabs>
          <w:tab w:val="clear" w:pos="9639"/>
          <w:tab w:val="right" w:leader="dot" w:pos="9627"/>
        </w:tabs>
      </w:pPr>
      <w:hyperlink w:anchor="_Toc136211896" w:history="1">
        <w:r w:rsidR="000E1761">
          <w:rPr>
            <w:rStyle w:val="afb"/>
          </w:rPr>
          <w:t>РАЗДЕЛ 9 «ОБЕСПЕЧЕНИЕ ЭКОЛОГИЧЕСКОЙ БЕЗОПАСНОСТИ ТЕПЛОСНАБЖЕНИЯ ПОСЕЛЕНИЯ, ГОРОДСКОГО ОКРУГА, ГОРОДА ФЕДЕРАЛЬНОГО ЗНАЧЕНИЯ»</w:t>
        </w:r>
        <w:r w:rsidR="000E1761">
          <w:rPr>
            <w:rStyle w:val="afb"/>
          </w:rPr>
          <w:tab/>
        </w:r>
        <w:r w:rsidR="000E1761">
          <w:fldChar w:fldCharType="begin"/>
        </w:r>
        <w:r w:rsidR="000E1761">
          <w:instrText>PAGEREF _Toc136211896 \h</w:instrText>
        </w:r>
        <w:r w:rsidR="000E1761">
          <w:fldChar w:fldCharType="separate"/>
        </w:r>
        <w:r>
          <w:rPr>
            <w:noProof/>
          </w:rPr>
          <w:t>27</w:t>
        </w:r>
        <w:r w:rsidR="000E1761">
          <w:fldChar w:fldCharType="end"/>
        </w:r>
      </w:hyperlink>
    </w:p>
    <w:p w:rsidR="00292729" w:rsidRDefault="00C6523A">
      <w:pPr>
        <w:pStyle w:val="31"/>
        <w:tabs>
          <w:tab w:val="clear" w:pos="9639"/>
          <w:tab w:val="right" w:leader="dot" w:pos="9627"/>
        </w:tabs>
        <w:jc w:val="both"/>
      </w:pPr>
      <w:hyperlink w:anchor="_Toc136211897" w:history="1">
        <w:r w:rsidR="000E1761">
          <w:rPr>
            <w:rStyle w:val="afb"/>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0E1761">
          <w:rPr>
            <w:rStyle w:val="afb"/>
          </w:rPr>
          <w:tab/>
        </w:r>
        <w:r w:rsidR="000E1761">
          <w:fldChar w:fldCharType="begin"/>
        </w:r>
        <w:r w:rsidR="000E1761">
          <w:instrText>PAGEREF _Toc136211897 \h</w:instrText>
        </w:r>
        <w:r w:rsidR="000E1761">
          <w:fldChar w:fldCharType="separate"/>
        </w:r>
        <w:r>
          <w:rPr>
            <w:noProof/>
          </w:rPr>
          <w:t>27</w:t>
        </w:r>
        <w:r w:rsidR="000E1761">
          <w:fldChar w:fldCharType="end"/>
        </w:r>
      </w:hyperlink>
    </w:p>
    <w:p w:rsidR="00292729" w:rsidRDefault="00C6523A">
      <w:pPr>
        <w:pStyle w:val="31"/>
        <w:tabs>
          <w:tab w:val="clear" w:pos="9639"/>
          <w:tab w:val="right" w:leader="dot" w:pos="9627"/>
        </w:tabs>
        <w:jc w:val="both"/>
      </w:pPr>
      <w:hyperlink w:anchor="_Toc136211898" w:history="1">
        <w:r w:rsidR="000E1761">
          <w:rPr>
            <w:rStyle w:val="afb"/>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0E1761">
          <w:rPr>
            <w:rStyle w:val="afb"/>
          </w:rPr>
          <w:tab/>
        </w:r>
        <w:r w:rsidR="000E1761">
          <w:fldChar w:fldCharType="begin"/>
        </w:r>
        <w:r w:rsidR="000E1761">
          <w:instrText>PAGEREF _Toc136211898 \h</w:instrText>
        </w:r>
        <w:r w:rsidR="000E1761">
          <w:fldChar w:fldCharType="separate"/>
        </w:r>
        <w:r>
          <w:rPr>
            <w:noProof/>
          </w:rPr>
          <w:t>27</w:t>
        </w:r>
        <w:r w:rsidR="000E1761">
          <w:fldChar w:fldCharType="end"/>
        </w:r>
      </w:hyperlink>
    </w:p>
    <w:p w:rsidR="00292729" w:rsidRDefault="00C6523A">
      <w:pPr>
        <w:pStyle w:val="31"/>
        <w:tabs>
          <w:tab w:val="clear" w:pos="9639"/>
          <w:tab w:val="right" w:leader="dot" w:pos="9627"/>
        </w:tabs>
        <w:jc w:val="both"/>
      </w:pPr>
      <w:hyperlink w:anchor="_Toc136211899" w:history="1">
        <w:r w:rsidR="000E1761">
          <w:rPr>
            <w:rStyle w:val="afb"/>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0E1761">
          <w:rPr>
            <w:rStyle w:val="afb"/>
          </w:rPr>
          <w:tab/>
        </w:r>
        <w:r w:rsidR="000E1761">
          <w:fldChar w:fldCharType="begin"/>
        </w:r>
        <w:r w:rsidR="000E1761">
          <w:instrText>PAGEREF _Toc136211899 \h</w:instrText>
        </w:r>
        <w:r w:rsidR="000E1761">
          <w:fldChar w:fldCharType="separate"/>
        </w:r>
        <w:r>
          <w:rPr>
            <w:noProof/>
          </w:rPr>
          <w:t>27</w:t>
        </w:r>
        <w:r w:rsidR="000E1761">
          <w:fldChar w:fldCharType="end"/>
        </w:r>
      </w:hyperlink>
    </w:p>
    <w:p w:rsidR="00292729" w:rsidRDefault="00C6523A">
      <w:pPr>
        <w:pStyle w:val="31"/>
        <w:tabs>
          <w:tab w:val="clear" w:pos="9639"/>
          <w:tab w:val="right" w:leader="dot" w:pos="9627"/>
        </w:tabs>
        <w:jc w:val="both"/>
      </w:pPr>
      <w:hyperlink w:anchor="_Toc136211900" w:history="1">
        <w:r w:rsidR="000E1761">
          <w:rPr>
            <w:rStyle w:val="afb"/>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0E1761">
          <w:rPr>
            <w:rStyle w:val="afb"/>
          </w:rPr>
          <w:tab/>
        </w:r>
        <w:r w:rsidR="000E1761">
          <w:fldChar w:fldCharType="begin"/>
        </w:r>
        <w:r w:rsidR="000E1761">
          <w:instrText>PAGEREF _Toc136211900 \h</w:instrText>
        </w:r>
        <w:r w:rsidR="000E1761">
          <w:fldChar w:fldCharType="separate"/>
        </w:r>
        <w:r>
          <w:rPr>
            <w:noProof/>
          </w:rPr>
          <w:t>27</w:t>
        </w:r>
        <w:r w:rsidR="000E1761">
          <w:fldChar w:fldCharType="end"/>
        </w:r>
      </w:hyperlink>
    </w:p>
    <w:p w:rsidR="00292729" w:rsidRDefault="00C6523A">
      <w:pPr>
        <w:pStyle w:val="31"/>
        <w:tabs>
          <w:tab w:val="clear" w:pos="9639"/>
          <w:tab w:val="right" w:leader="dot" w:pos="9627"/>
        </w:tabs>
        <w:jc w:val="both"/>
      </w:pPr>
      <w:hyperlink w:anchor="_Toc136211901" w:history="1">
        <w:r w:rsidR="000E1761">
          <w:rPr>
            <w:rStyle w:val="afb"/>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0E1761">
          <w:rPr>
            <w:rStyle w:val="afb"/>
          </w:rPr>
          <w:tab/>
        </w:r>
        <w:r w:rsidR="000E1761">
          <w:fldChar w:fldCharType="begin"/>
        </w:r>
        <w:r w:rsidR="000E1761">
          <w:instrText>PAGEREF _Toc136211901 \h</w:instrText>
        </w:r>
        <w:r w:rsidR="000E1761">
          <w:fldChar w:fldCharType="separate"/>
        </w:r>
        <w:r>
          <w:rPr>
            <w:noProof/>
          </w:rPr>
          <w:t>27</w:t>
        </w:r>
        <w:r w:rsidR="000E1761">
          <w:fldChar w:fldCharType="end"/>
        </w:r>
      </w:hyperlink>
    </w:p>
    <w:p w:rsidR="00292729" w:rsidRDefault="00C6523A">
      <w:pPr>
        <w:pStyle w:val="31"/>
        <w:tabs>
          <w:tab w:val="clear" w:pos="9639"/>
          <w:tab w:val="right" w:leader="dot" w:pos="9627"/>
        </w:tabs>
        <w:jc w:val="both"/>
      </w:pPr>
      <w:hyperlink w:anchor="_Toc136211902" w:history="1">
        <w:r w:rsidR="000E1761">
          <w:rPr>
            <w:rStyle w:val="afb"/>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0E1761">
          <w:rPr>
            <w:rStyle w:val="afb"/>
          </w:rPr>
          <w:tab/>
        </w:r>
        <w:r w:rsidR="000E1761">
          <w:fldChar w:fldCharType="begin"/>
        </w:r>
        <w:r w:rsidR="000E1761">
          <w:instrText>PAGEREF _Toc136211902 \h</w:instrText>
        </w:r>
        <w:r w:rsidR="000E1761">
          <w:fldChar w:fldCharType="separate"/>
        </w:r>
        <w:r>
          <w:rPr>
            <w:noProof/>
          </w:rPr>
          <w:t>28</w:t>
        </w:r>
        <w:r w:rsidR="000E1761">
          <w:fldChar w:fldCharType="end"/>
        </w:r>
      </w:hyperlink>
    </w:p>
    <w:p w:rsidR="00292729" w:rsidRDefault="00C6523A">
      <w:pPr>
        <w:pStyle w:val="11"/>
        <w:tabs>
          <w:tab w:val="clear" w:pos="9639"/>
          <w:tab w:val="right" w:leader="dot" w:pos="9627"/>
        </w:tabs>
      </w:pPr>
      <w:hyperlink w:anchor="_Toc136211903" w:history="1">
        <w:r w:rsidR="000E1761">
          <w:rPr>
            <w:rStyle w:val="afb"/>
          </w:rPr>
          <w:t>РАЗДЕЛ 10 "ИНВЕСТИЦИИ В СТРОИТЕЛЬСТВО, РЕКОНСТРУКЦИЮ, ТЕХНИЧЕСКОЕ ПЕРЕВООРУЖЕНИЕ И (ИЛИ) МОДЕРНИЗАЦИЮ"</w:t>
        </w:r>
        <w:r w:rsidR="000E1761">
          <w:rPr>
            <w:rStyle w:val="afb"/>
          </w:rPr>
          <w:tab/>
        </w:r>
        <w:r w:rsidR="000E1761">
          <w:fldChar w:fldCharType="begin"/>
        </w:r>
        <w:r w:rsidR="000E1761">
          <w:instrText>PAGEREF _Toc136211903 \h</w:instrText>
        </w:r>
        <w:r w:rsidR="000E1761">
          <w:fldChar w:fldCharType="separate"/>
        </w:r>
        <w:r>
          <w:rPr>
            <w:noProof/>
          </w:rPr>
          <w:t>29</w:t>
        </w:r>
        <w:r w:rsidR="000E1761">
          <w:fldChar w:fldCharType="end"/>
        </w:r>
      </w:hyperlink>
    </w:p>
    <w:p w:rsidR="00292729" w:rsidRDefault="00C6523A">
      <w:pPr>
        <w:pStyle w:val="31"/>
        <w:tabs>
          <w:tab w:val="clear" w:pos="9639"/>
          <w:tab w:val="right" w:leader="dot" w:pos="9627"/>
        </w:tabs>
        <w:jc w:val="both"/>
      </w:pPr>
      <w:hyperlink w:anchor="_Toc136211904" w:history="1">
        <w:r w:rsidR="000E1761">
          <w:rPr>
            <w:rStyle w:val="afb"/>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0E1761">
          <w:rPr>
            <w:rStyle w:val="afb"/>
          </w:rPr>
          <w:tab/>
        </w:r>
        <w:r w:rsidR="000E1761">
          <w:fldChar w:fldCharType="begin"/>
        </w:r>
        <w:r w:rsidR="000E1761">
          <w:instrText>PAGEREF _Toc136211904 \h</w:instrText>
        </w:r>
        <w:r w:rsidR="000E1761">
          <w:fldChar w:fldCharType="separate"/>
        </w:r>
        <w:r>
          <w:rPr>
            <w:noProof/>
          </w:rPr>
          <w:t>29</w:t>
        </w:r>
        <w:r w:rsidR="000E1761">
          <w:fldChar w:fldCharType="end"/>
        </w:r>
      </w:hyperlink>
    </w:p>
    <w:p w:rsidR="00292729" w:rsidRDefault="00C6523A">
      <w:pPr>
        <w:pStyle w:val="31"/>
        <w:tabs>
          <w:tab w:val="clear" w:pos="9639"/>
          <w:tab w:val="right" w:leader="dot" w:pos="9627"/>
        </w:tabs>
        <w:jc w:val="both"/>
      </w:pPr>
      <w:hyperlink w:anchor="_Toc136211905" w:history="1">
        <w:r w:rsidR="000E1761">
          <w:rPr>
            <w:rStyle w:val="afb"/>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0E1761">
          <w:rPr>
            <w:rStyle w:val="afb"/>
          </w:rPr>
          <w:tab/>
        </w:r>
        <w:r w:rsidR="000E1761">
          <w:fldChar w:fldCharType="begin"/>
        </w:r>
        <w:r w:rsidR="000E1761">
          <w:instrText>PAGEREF _Toc136211905 \h</w:instrText>
        </w:r>
        <w:r w:rsidR="000E1761">
          <w:fldChar w:fldCharType="separate"/>
        </w:r>
        <w:r>
          <w:rPr>
            <w:noProof/>
          </w:rPr>
          <w:t>29</w:t>
        </w:r>
        <w:r w:rsidR="000E1761">
          <w:fldChar w:fldCharType="end"/>
        </w:r>
      </w:hyperlink>
    </w:p>
    <w:p w:rsidR="00292729" w:rsidRDefault="00C6523A">
      <w:pPr>
        <w:pStyle w:val="31"/>
        <w:tabs>
          <w:tab w:val="clear" w:pos="9639"/>
          <w:tab w:val="right" w:leader="dot" w:pos="9627"/>
        </w:tabs>
        <w:jc w:val="both"/>
      </w:pPr>
      <w:hyperlink w:anchor="_Toc4" w:history="1">
        <w:r w:rsidR="000E1761">
          <w:rPr>
            <w:rStyle w:val="afb"/>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0E1761">
          <w:rPr>
            <w:rStyle w:val="afb"/>
          </w:rPr>
          <w:tab/>
        </w:r>
        <w:r w:rsidR="000E1761">
          <w:fldChar w:fldCharType="begin"/>
        </w:r>
        <w:r w:rsidR="000E1761">
          <w:instrText>PAGEREF _Toc4 \h</w:instrText>
        </w:r>
        <w:r w:rsidR="000E1761">
          <w:fldChar w:fldCharType="separate"/>
        </w:r>
        <w:r>
          <w:rPr>
            <w:noProof/>
          </w:rPr>
          <w:t>31</w:t>
        </w:r>
        <w:r w:rsidR="000E1761">
          <w:fldChar w:fldCharType="end"/>
        </w:r>
      </w:hyperlink>
    </w:p>
    <w:p w:rsidR="00292729" w:rsidRDefault="00C6523A">
      <w:pPr>
        <w:pStyle w:val="31"/>
        <w:tabs>
          <w:tab w:val="clear" w:pos="9639"/>
          <w:tab w:val="right" w:leader="dot" w:pos="9627"/>
        </w:tabs>
        <w:jc w:val="both"/>
      </w:pPr>
      <w:hyperlink w:anchor="_Toc136211907" w:history="1">
        <w:r w:rsidR="000E1761">
          <w:rPr>
            <w:rStyle w:val="afb"/>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0E1761">
          <w:rPr>
            <w:rStyle w:val="afb"/>
          </w:rPr>
          <w:tab/>
        </w:r>
        <w:r w:rsidR="000E1761">
          <w:fldChar w:fldCharType="begin"/>
        </w:r>
        <w:r w:rsidR="000E1761">
          <w:instrText>PAGEREF _Toc136211907 \h</w:instrText>
        </w:r>
        <w:r w:rsidR="000E1761">
          <w:fldChar w:fldCharType="separate"/>
        </w:r>
        <w:r>
          <w:rPr>
            <w:noProof/>
          </w:rPr>
          <w:t>31</w:t>
        </w:r>
        <w:r w:rsidR="000E1761">
          <w:fldChar w:fldCharType="end"/>
        </w:r>
      </w:hyperlink>
    </w:p>
    <w:p w:rsidR="00292729" w:rsidRDefault="00C6523A">
      <w:pPr>
        <w:pStyle w:val="31"/>
        <w:tabs>
          <w:tab w:val="clear" w:pos="9639"/>
          <w:tab w:val="right" w:leader="dot" w:pos="9627"/>
        </w:tabs>
        <w:jc w:val="both"/>
      </w:pPr>
      <w:hyperlink w:anchor="_Toc136211908" w:history="1">
        <w:r w:rsidR="000E1761">
          <w:rPr>
            <w:rStyle w:val="afb"/>
          </w:rPr>
          <w:t>д) оценка эффективности инвестиций по отдельным предложениям</w:t>
        </w:r>
        <w:r w:rsidR="000E1761">
          <w:rPr>
            <w:rStyle w:val="afb"/>
          </w:rPr>
          <w:tab/>
        </w:r>
        <w:r w:rsidR="000E1761">
          <w:fldChar w:fldCharType="begin"/>
        </w:r>
        <w:r w:rsidR="000E1761">
          <w:instrText>PAGEREF _Toc136211908 \h</w:instrText>
        </w:r>
        <w:r w:rsidR="000E1761">
          <w:fldChar w:fldCharType="separate"/>
        </w:r>
        <w:r>
          <w:rPr>
            <w:noProof/>
          </w:rPr>
          <w:t>31</w:t>
        </w:r>
        <w:r w:rsidR="000E1761">
          <w:fldChar w:fldCharType="end"/>
        </w:r>
      </w:hyperlink>
    </w:p>
    <w:p w:rsidR="00292729" w:rsidRDefault="00C6523A">
      <w:pPr>
        <w:pStyle w:val="31"/>
        <w:tabs>
          <w:tab w:val="clear" w:pos="9639"/>
          <w:tab w:val="right" w:leader="dot" w:pos="9627"/>
        </w:tabs>
        <w:jc w:val="both"/>
      </w:pPr>
      <w:hyperlink w:anchor="_Toc136211909" w:history="1">
        <w:r w:rsidR="000E1761">
          <w:rPr>
            <w:rStyle w:val="afb"/>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0E1761">
          <w:rPr>
            <w:rStyle w:val="afb"/>
          </w:rPr>
          <w:tab/>
        </w:r>
        <w:r w:rsidR="000E1761">
          <w:fldChar w:fldCharType="begin"/>
        </w:r>
        <w:r w:rsidR="000E1761">
          <w:instrText>PAGEREF _Toc136211909 \h</w:instrText>
        </w:r>
        <w:r w:rsidR="000E1761">
          <w:fldChar w:fldCharType="separate"/>
        </w:r>
        <w:r>
          <w:rPr>
            <w:noProof/>
          </w:rPr>
          <w:t>32</w:t>
        </w:r>
        <w:r w:rsidR="000E1761">
          <w:fldChar w:fldCharType="end"/>
        </w:r>
      </w:hyperlink>
    </w:p>
    <w:p w:rsidR="00292729" w:rsidRDefault="00C6523A">
      <w:pPr>
        <w:pStyle w:val="11"/>
        <w:tabs>
          <w:tab w:val="clear" w:pos="9639"/>
          <w:tab w:val="right" w:leader="dot" w:pos="9627"/>
        </w:tabs>
      </w:pPr>
      <w:hyperlink w:anchor="_Toc136211910" w:history="1">
        <w:r w:rsidR="000E1761">
          <w:rPr>
            <w:rStyle w:val="afb"/>
          </w:rPr>
          <w:t>РАЗДЕЛ 11 "РЕШЕНИЕ О ПРИСВОЕНИИ СТАТУСА ЕДИНОЙ ТЕПЛОСНАБЖАЮЩЕЙ ОРГАНИЗАЦИИ (ОРГАНИЗАЦИЯМ)"</w:t>
        </w:r>
        <w:r w:rsidR="000E1761">
          <w:rPr>
            <w:rStyle w:val="afb"/>
          </w:rPr>
          <w:tab/>
        </w:r>
        <w:r w:rsidR="000E1761">
          <w:fldChar w:fldCharType="begin"/>
        </w:r>
        <w:r w:rsidR="000E1761">
          <w:instrText>PAGEREF _Toc136211910 \h</w:instrText>
        </w:r>
        <w:r w:rsidR="000E1761">
          <w:fldChar w:fldCharType="separate"/>
        </w:r>
        <w:r>
          <w:rPr>
            <w:noProof/>
          </w:rPr>
          <w:t>33</w:t>
        </w:r>
        <w:r w:rsidR="000E1761">
          <w:fldChar w:fldCharType="end"/>
        </w:r>
      </w:hyperlink>
    </w:p>
    <w:p w:rsidR="00292729" w:rsidRDefault="00C6523A">
      <w:pPr>
        <w:pStyle w:val="31"/>
        <w:tabs>
          <w:tab w:val="clear" w:pos="9639"/>
          <w:tab w:val="right" w:leader="dot" w:pos="9627"/>
        </w:tabs>
        <w:jc w:val="both"/>
      </w:pPr>
      <w:hyperlink w:anchor="_Toc136211911" w:history="1">
        <w:r w:rsidR="000E1761">
          <w:rPr>
            <w:rStyle w:val="afb"/>
          </w:rPr>
          <w:t>а) решение о присвоении статуса единой теплоснабжающей организации (организациям)</w:t>
        </w:r>
        <w:r w:rsidR="000E1761">
          <w:rPr>
            <w:rStyle w:val="afb"/>
          </w:rPr>
          <w:tab/>
        </w:r>
        <w:r w:rsidR="000E1761">
          <w:fldChar w:fldCharType="begin"/>
        </w:r>
        <w:r w:rsidR="000E1761">
          <w:instrText>PAGEREF _Toc136211911 \h</w:instrText>
        </w:r>
        <w:r w:rsidR="000E1761">
          <w:fldChar w:fldCharType="separate"/>
        </w:r>
        <w:r>
          <w:rPr>
            <w:noProof/>
          </w:rPr>
          <w:t>33</w:t>
        </w:r>
        <w:r w:rsidR="000E1761">
          <w:fldChar w:fldCharType="end"/>
        </w:r>
      </w:hyperlink>
    </w:p>
    <w:p w:rsidR="00292729" w:rsidRDefault="00C6523A">
      <w:pPr>
        <w:pStyle w:val="31"/>
        <w:tabs>
          <w:tab w:val="clear" w:pos="9639"/>
          <w:tab w:val="right" w:leader="dot" w:pos="9627"/>
        </w:tabs>
        <w:jc w:val="both"/>
      </w:pPr>
      <w:hyperlink w:anchor="_Toc136211912" w:history="1">
        <w:r w:rsidR="000E1761">
          <w:rPr>
            <w:rStyle w:val="afb"/>
          </w:rPr>
          <w:t>б) реестр зон деятельности единой теплоснабжающей организации (организаций)</w:t>
        </w:r>
        <w:r w:rsidR="000E1761">
          <w:rPr>
            <w:rStyle w:val="afb"/>
          </w:rPr>
          <w:tab/>
        </w:r>
        <w:r w:rsidR="000E1761">
          <w:fldChar w:fldCharType="begin"/>
        </w:r>
        <w:r w:rsidR="000E1761">
          <w:instrText>PAGEREF _Toc136211912 \h</w:instrText>
        </w:r>
        <w:r w:rsidR="000E1761">
          <w:fldChar w:fldCharType="separate"/>
        </w:r>
        <w:r>
          <w:rPr>
            <w:noProof/>
          </w:rPr>
          <w:t>33</w:t>
        </w:r>
        <w:r w:rsidR="000E1761">
          <w:fldChar w:fldCharType="end"/>
        </w:r>
      </w:hyperlink>
    </w:p>
    <w:p w:rsidR="00292729" w:rsidRDefault="00C6523A">
      <w:pPr>
        <w:pStyle w:val="31"/>
        <w:tabs>
          <w:tab w:val="clear" w:pos="9639"/>
          <w:tab w:val="right" w:leader="dot" w:pos="9627"/>
        </w:tabs>
        <w:jc w:val="both"/>
      </w:pPr>
      <w:hyperlink w:anchor="_Toc136211913" w:history="1">
        <w:r w:rsidR="000E1761">
          <w:rPr>
            <w:rStyle w:val="afb"/>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0E1761">
          <w:rPr>
            <w:rStyle w:val="afb"/>
          </w:rPr>
          <w:tab/>
        </w:r>
        <w:r w:rsidR="000E1761">
          <w:fldChar w:fldCharType="begin"/>
        </w:r>
        <w:r w:rsidR="000E1761">
          <w:instrText>PAGEREF _Toc136211913 \h</w:instrText>
        </w:r>
        <w:r w:rsidR="000E1761">
          <w:fldChar w:fldCharType="separate"/>
        </w:r>
        <w:r>
          <w:rPr>
            <w:noProof/>
          </w:rPr>
          <w:t>33</w:t>
        </w:r>
        <w:r w:rsidR="000E1761">
          <w:fldChar w:fldCharType="end"/>
        </w:r>
      </w:hyperlink>
    </w:p>
    <w:p w:rsidR="00292729" w:rsidRDefault="00C6523A">
      <w:pPr>
        <w:pStyle w:val="31"/>
        <w:tabs>
          <w:tab w:val="clear" w:pos="9639"/>
          <w:tab w:val="right" w:leader="dot" w:pos="9627"/>
        </w:tabs>
        <w:jc w:val="both"/>
      </w:pPr>
      <w:hyperlink w:anchor="_Toc5" w:history="1">
        <w:r w:rsidR="000E1761">
          <w:rPr>
            <w:rStyle w:val="afb"/>
          </w:rPr>
          <w:t>г) информацию о поданных теплоснабжающими организациями заявках на присвоение статуса единой теплоснабжающей организации</w:t>
        </w:r>
        <w:r w:rsidR="000E1761">
          <w:rPr>
            <w:rStyle w:val="afb"/>
          </w:rPr>
          <w:tab/>
        </w:r>
        <w:r w:rsidR="000E1761">
          <w:fldChar w:fldCharType="begin"/>
        </w:r>
        <w:r w:rsidR="000E1761">
          <w:instrText>PAGEREF _Toc5 \h</w:instrText>
        </w:r>
        <w:r w:rsidR="000E1761">
          <w:fldChar w:fldCharType="separate"/>
        </w:r>
        <w:r>
          <w:rPr>
            <w:noProof/>
          </w:rPr>
          <w:t>36</w:t>
        </w:r>
        <w:r w:rsidR="000E1761">
          <w:fldChar w:fldCharType="end"/>
        </w:r>
      </w:hyperlink>
    </w:p>
    <w:p w:rsidR="00292729" w:rsidRDefault="00C6523A">
      <w:pPr>
        <w:pStyle w:val="31"/>
        <w:tabs>
          <w:tab w:val="clear" w:pos="9639"/>
          <w:tab w:val="right" w:leader="dot" w:pos="9627"/>
        </w:tabs>
        <w:jc w:val="both"/>
      </w:pPr>
      <w:hyperlink w:anchor="_Toc136211915" w:history="1">
        <w:r w:rsidR="000E1761">
          <w:rPr>
            <w:rStyle w:val="afb"/>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0E1761">
          <w:rPr>
            <w:rStyle w:val="afb"/>
          </w:rPr>
          <w:tab/>
        </w:r>
        <w:r w:rsidR="000E1761">
          <w:fldChar w:fldCharType="begin"/>
        </w:r>
        <w:r w:rsidR="000E1761">
          <w:instrText>PAGEREF _Toc136211915 \h</w:instrText>
        </w:r>
        <w:r w:rsidR="000E1761">
          <w:fldChar w:fldCharType="separate"/>
        </w:r>
        <w:r>
          <w:rPr>
            <w:noProof/>
          </w:rPr>
          <w:t>36</w:t>
        </w:r>
        <w:r w:rsidR="000E1761">
          <w:fldChar w:fldCharType="end"/>
        </w:r>
      </w:hyperlink>
    </w:p>
    <w:p w:rsidR="00292729" w:rsidRDefault="00C6523A">
      <w:pPr>
        <w:pStyle w:val="11"/>
        <w:tabs>
          <w:tab w:val="clear" w:pos="9639"/>
          <w:tab w:val="right" w:leader="dot" w:pos="9627"/>
        </w:tabs>
      </w:pPr>
      <w:hyperlink w:anchor="_Toc136211916" w:history="1">
        <w:r w:rsidR="000E1761">
          <w:rPr>
            <w:rStyle w:val="afb"/>
          </w:rPr>
          <w:t>РАЗДЕЛ 12 "РЕШЕНИЯ О РАСПРЕДЕЛЕНИИ ТЕПЛОВОЙ НАГРУЗКИ МЕЖДУ ИСТОЧНИКАМИ ТЕПЛОВОЙ ЭНЕРГИИ"</w:t>
        </w:r>
        <w:r w:rsidR="000E1761">
          <w:rPr>
            <w:rStyle w:val="afb"/>
          </w:rPr>
          <w:tab/>
        </w:r>
        <w:r w:rsidR="000E1761">
          <w:fldChar w:fldCharType="begin"/>
        </w:r>
        <w:r w:rsidR="000E1761">
          <w:instrText>PAGEREF _Toc136211916 \h</w:instrText>
        </w:r>
        <w:r w:rsidR="000E1761">
          <w:fldChar w:fldCharType="separate"/>
        </w:r>
        <w:r>
          <w:rPr>
            <w:noProof/>
          </w:rPr>
          <w:t>37</w:t>
        </w:r>
        <w:r w:rsidR="000E1761">
          <w:fldChar w:fldCharType="end"/>
        </w:r>
      </w:hyperlink>
    </w:p>
    <w:p w:rsidR="00292729" w:rsidRDefault="00C6523A">
      <w:pPr>
        <w:pStyle w:val="11"/>
        <w:tabs>
          <w:tab w:val="clear" w:pos="9639"/>
          <w:tab w:val="right" w:leader="dot" w:pos="9627"/>
        </w:tabs>
      </w:pPr>
      <w:hyperlink w:anchor="_Toc136211917" w:history="1">
        <w:r w:rsidR="000E1761">
          <w:rPr>
            <w:rStyle w:val="afb"/>
          </w:rPr>
          <w:t>РАЗДЕЛ 13 "РЕШЕНИЯ ПО БЕСХОЗЯЙНЫМ ТЕПЛОВЫМ СЕТЯМ"</w:t>
        </w:r>
        <w:r w:rsidR="000E1761">
          <w:rPr>
            <w:rStyle w:val="afb"/>
          </w:rPr>
          <w:tab/>
        </w:r>
        <w:r w:rsidR="000E1761">
          <w:fldChar w:fldCharType="begin"/>
        </w:r>
        <w:r w:rsidR="000E1761">
          <w:instrText>PAGEREF _Toc136211917 \h</w:instrText>
        </w:r>
        <w:r w:rsidR="000E1761">
          <w:fldChar w:fldCharType="separate"/>
        </w:r>
        <w:r>
          <w:rPr>
            <w:noProof/>
          </w:rPr>
          <w:t>38</w:t>
        </w:r>
        <w:r w:rsidR="000E1761">
          <w:fldChar w:fldCharType="end"/>
        </w:r>
      </w:hyperlink>
    </w:p>
    <w:p w:rsidR="00292729" w:rsidRDefault="00C6523A">
      <w:pPr>
        <w:pStyle w:val="11"/>
        <w:tabs>
          <w:tab w:val="clear" w:pos="9639"/>
          <w:tab w:val="right" w:leader="dot" w:pos="9627"/>
        </w:tabs>
      </w:pPr>
      <w:hyperlink w:anchor="_Toc6" w:history="1">
        <w:r w:rsidR="000E1761">
          <w:rPr>
            <w:rStyle w:val="afb"/>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0E1761">
          <w:rPr>
            <w:rStyle w:val="afb"/>
          </w:rPr>
          <w:tab/>
        </w:r>
        <w:r w:rsidR="000E1761">
          <w:fldChar w:fldCharType="begin"/>
        </w:r>
        <w:r w:rsidR="000E1761">
          <w:instrText>PAGEREF _Toc6 \h</w:instrText>
        </w:r>
        <w:r w:rsidR="000E1761">
          <w:fldChar w:fldCharType="separate"/>
        </w:r>
        <w:r>
          <w:rPr>
            <w:noProof/>
          </w:rPr>
          <w:t>39</w:t>
        </w:r>
        <w:r w:rsidR="000E1761">
          <w:fldChar w:fldCharType="end"/>
        </w:r>
      </w:hyperlink>
    </w:p>
    <w:p w:rsidR="00292729" w:rsidRDefault="00C6523A">
      <w:pPr>
        <w:pStyle w:val="31"/>
        <w:tabs>
          <w:tab w:val="clear" w:pos="9639"/>
          <w:tab w:val="right" w:leader="dot" w:pos="9627"/>
        </w:tabs>
        <w:jc w:val="both"/>
      </w:pPr>
      <w:hyperlink w:anchor="_Toc136211919" w:history="1">
        <w:r w:rsidR="000E1761">
          <w:rPr>
            <w:rStyle w:val="afb"/>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0E1761">
          <w:rPr>
            <w:rStyle w:val="afb"/>
          </w:rPr>
          <w:tab/>
        </w:r>
        <w:r w:rsidR="000E1761">
          <w:fldChar w:fldCharType="begin"/>
        </w:r>
        <w:r w:rsidR="000E1761">
          <w:instrText>PAGEREF _Toc136211919 \h</w:instrText>
        </w:r>
        <w:r w:rsidR="000E1761">
          <w:fldChar w:fldCharType="separate"/>
        </w:r>
        <w:r>
          <w:rPr>
            <w:noProof/>
          </w:rPr>
          <w:t>39</w:t>
        </w:r>
        <w:r w:rsidR="000E1761">
          <w:fldChar w:fldCharType="end"/>
        </w:r>
      </w:hyperlink>
    </w:p>
    <w:p w:rsidR="00292729" w:rsidRDefault="00C6523A">
      <w:pPr>
        <w:pStyle w:val="31"/>
        <w:tabs>
          <w:tab w:val="clear" w:pos="9639"/>
          <w:tab w:val="right" w:leader="dot" w:pos="9627"/>
        </w:tabs>
        <w:jc w:val="both"/>
      </w:pPr>
      <w:hyperlink w:anchor="_Toc136211920" w:history="1">
        <w:r w:rsidR="000E1761">
          <w:rPr>
            <w:rStyle w:val="afb"/>
          </w:rPr>
          <w:t>б) описание проблем организации газоснабжения источников тепловой энергии</w:t>
        </w:r>
        <w:r w:rsidR="000E1761">
          <w:rPr>
            <w:rStyle w:val="afb"/>
          </w:rPr>
          <w:tab/>
        </w:r>
        <w:r w:rsidR="000E1761">
          <w:fldChar w:fldCharType="begin"/>
        </w:r>
        <w:r w:rsidR="000E1761">
          <w:instrText>PAGEREF _Toc136211920 \h</w:instrText>
        </w:r>
        <w:r w:rsidR="000E1761">
          <w:fldChar w:fldCharType="separate"/>
        </w:r>
        <w:r>
          <w:rPr>
            <w:noProof/>
          </w:rPr>
          <w:t>39</w:t>
        </w:r>
        <w:r w:rsidR="000E1761">
          <w:fldChar w:fldCharType="end"/>
        </w:r>
      </w:hyperlink>
    </w:p>
    <w:p w:rsidR="00292729" w:rsidRDefault="00C6523A">
      <w:pPr>
        <w:pStyle w:val="31"/>
        <w:tabs>
          <w:tab w:val="clear" w:pos="9639"/>
          <w:tab w:val="right" w:leader="dot" w:pos="9627"/>
        </w:tabs>
        <w:jc w:val="both"/>
      </w:pPr>
      <w:hyperlink w:anchor="_Toc136211921" w:history="1">
        <w:r w:rsidR="000E1761">
          <w:rPr>
            <w:rStyle w:val="afb"/>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0E1761">
          <w:rPr>
            <w:rStyle w:val="afb"/>
          </w:rPr>
          <w:tab/>
        </w:r>
        <w:r w:rsidR="000E1761">
          <w:fldChar w:fldCharType="begin"/>
        </w:r>
        <w:r w:rsidR="000E1761">
          <w:instrText>PAGEREF _Toc136211921 \h</w:instrText>
        </w:r>
        <w:r w:rsidR="000E1761">
          <w:fldChar w:fldCharType="separate"/>
        </w:r>
        <w:r>
          <w:rPr>
            <w:noProof/>
          </w:rPr>
          <w:t>39</w:t>
        </w:r>
        <w:r w:rsidR="000E1761">
          <w:fldChar w:fldCharType="end"/>
        </w:r>
      </w:hyperlink>
    </w:p>
    <w:p w:rsidR="00292729" w:rsidRDefault="00C6523A">
      <w:pPr>
        <w:pStyle w:val="31"/>
        <w:tabs>
          <w:tab w:val="clear" w:pos="9639"/>
          <w:tab w:val="right" w:leader="dot" w:pos="9627"/>
        </w:tabs>
        <w:jc w:val="both"/>
      </w:pPr>
      <w:hyperlink w:anchor="_Toc136211922" w:history="1">
        <w:r w:rsidR="000E1761">
          <w:rPr>
            <w:rStyle w:val="afb"/>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0E1761">
          <w:rPr>
            <w:rStyle w:val="afb"/>
          </w:rPr>
          <w:tab/>
        </w:r>
        <w:r w:rsidR="000E1761">
          <w:fldChar w:fldCharType="begin"/>
        </w:r>
        <w:r w:rsidR="000E1761">
          <w:instrText>PAGEREF _Toc136211922 \h</w:instrText>
        </w:r>
        <w:r w:rsidR="000E1761">
          <w:fldChar w:fldCharType="separate"/>
        </w:r>
        <w:r>
          <w:rPr>
            <w:noProof/>
          </w:rPr>
          <w:t>39</w:t>
        </w:r>
        <w:r w:rsidR="000E1761">
          <w:fldChar w:fldCharType="end"/>
        </w:r>
      </w:hyperlink>
    </w:p>
    <w:p w:rsidR="00292729" w:rsidRDefault="00C6523A">
      <w:pPr>
        <w:pStyle w:val="31"/>
        <w:tabs>
          <w:tab w:val="clear" w:pos="9639"/>
          <w:tab w:val="right" w:leader="dot" w:pos="9627"/>
        </w:tabs>
        <w:jc w:val="both"/>
      </w:pPr>
      <w:hyperlink w:anchor="_Toc136211923" w:history="1">
        <w:r w:rsidR="000E1761">
          <w:rPr>
            <w:rStyle w:val="afb"/>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0E1761">
          <w:rPr>
            <w:rStyle w:val="afb"/>
          </w:rPr>
          <w:tab/>
        </w:r>
        <w:r w:rsidR="000E1761">
          <w:fldChar w:fldCharType="begin"/>
        </w:r>
        <w:r w:rsidR="000E1761">
          <w:instrText>PAGEREF _Toc136211923 \h</w:instrText>
        </w:r>
        <w:r w:rsidR="000E1761">
          <w:fldChar w:fldCharType="separate"/>
        </w:r>
        <w:r>
          <w:rPr>
            <w:noProof/>
          </w:rPr>
          <w:t>39</w:t>
        </w:r>
        <w:r w:rsidR="000E1761">
          <w:fldChar w:fldCharType="end"/>
        </w:r>
      </w:hyperlink>
    </w:p>
    <w:p w:rsidR="00292729" w:rsidRDefault="00C6523A">
      <w:pPr>
        <w:pStyle w:val="31"/>
        <w:tabs>
          <w:tab w:val="clear" w:pos="9639"/>
          <w:tab w:val="right" w:leader="dot" w:pos="9627"/>
        </w:tabs>
        <w:jc w:val="both"/>
      </w:pPr>
      <w:hyperlink w:anchor="_Toc136211924" w:history="1">
        <w:r w:rsidR="000E1761">
          <w:rPr>
            <w:rStyle w:val="afb"/>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0E1761">
          <w:rPr>
            <w:rStyle w:val="afb"/>
          </w:rPr>
          <w:tab/>
        </w:r>
        <w:r w:rsidR="000E1761">
          <w:fldChar w:fldCharType="begin"/>
        </w:r>
        <w:r w:rsidR="000E1761">
          <w:instrText>PAGEREF _Toc136211924 \h</w:instrText>
        </w:r>
        <w:r w:rsidR="000E1761">
          <w:fldChar w:fldCharType="separate"/>
        </w:r>
        <w:r>
          <w:rPr>
            <w:noProof/>
          </w:rPr>
          <w:t>40</w:t>
        </w:r>
        <w:r w:rsidR="000E1761">
          <w:fldChar w:fldCharType="end"/>
        </w:r>
      </w:hyperlink>
    </w:p>
    <w:p w:rsidR="00292729" w:rsidRDefault="00C6523A">
      <w:pPr>
        <w:pStyle w:val="31"/>
        <w:tabs>
          <w:tab w:val="clear" w:pos="9639"/>
          <w:tab w:val="right" w:leader="dot" w:pos="9627"/>
        </w:tabs>
        <w:jc w:val="both"/>
      </w:pPr>
      <w:hyperlink w:anchor="_Toc136211925" w:history="1">
        <w:r w:rsidR="000E1761">
          <w:rPr>
            <w:rStyle w:val="afb"/>
          </w:rP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0E1761">
          <w:rPr>
            <w:rStyle w:val="afb"/>
          </w:rPr>
          <w:tab/>
        </w:r>
        <w:r w:rsidR="000E1761">
          <w:fldChar w:fldCharType="begin"/>
        </w:r>
        <w:r w:rsidR="000E1761">
          <w:instrText>PAGEREF _Toc136211925 \h</w:instrText>
        </w:r>
        <w:r w:rsidR="000E1761">
          <w:fldChar w:fldCharType="separate"/>
        </w:r>
        <w:r>
          <w:rPr>
            <w:noProof/>
          </w:rPr>
          <w:t>40</w:t>
        </w:r>
        <w:r w:rsidR="000E1761">
          <w:fldChar w:fldCharType="end"/>
        </w:r>
      </w:hyperlink>
    </w:p>
    <w:p w:rsidR="00292729" w:rsidRDefault="00C6523A">
      <w:pPr>
        <w:pStyle w:val="11"/>
        <w:tabs>
          <w:tab w:val="clear" w:pos="9639"/>
          <w:tab w:val="right" w:leader="dot" w:pos="9627"/>
        </w:tabs>
      </w:pPr>
      <w:hyperlink w:anchor="_Toc136211926" w:history="1">
        <w:r w:rsidR="000E1761">
          <w:rPr>
            <w:rStyle w:val="afb"/>
          </w:rPr>
          <w:t>РАЗДЕЛ 15 "ИНДИКАТОРЫ РАЗВИТИЯ СИСТЕМ ТЕПЛОСНАБЖЕНИЯ ПОСЕЛЕНИЯ, ГОРОДСКОГО ОКРУГА, ГОРОДА ФЕДЕРАЛЬНОГО ЗНАЧЕНИЯ"</w:t>
        </w:r>
        <w:r w:rsidR="000E1761">
          <w:rPr>
            <w:rStyle w:val="afb"/>
          </w:rPr>
          <w:tab/>
        </w:r>
        <w:r w:rsidR="000E1761">
          <w:fldChar w:fldCharType="begin"/>
        </w:r>
        <w:r w:rsidR="000E1761">
          <w:instrText>PAGEREF _Toc136211926 \h</w:instrText>
        </w:r>
        <w:r w:rsidR="000E1761">
          <w:fldChar w:fldCharType="separate"/>
        </w:r>
        <w:r>
          <w:rPr>
            <w:noProof/>
          </w:rPr>
          <w:t>41</w:t>
        </w:r>
        <w:r w:rsidR="000E1761">
          <w:fldChar w:fldCharType="end"/>
        </w:r>
      </w:hyperlink>
    </w:p>
    <w:p w:rsidR="00292729" w:rsidRDefault="00C6523A">
      <w:pPr>
        <w:pStyle w:val="11"/>
        <w:tabs>
          <w:tab w:val="clear" w:pos="9639"/>
          <w:tab w:val="right" w:leader="dot" w:pos="9627"/>
        </w:tabs>
        <w:sectPr w:rsidR="00292729">
          <w:footerReference w:type="default" r:id="rId10"/>
          <w:pgSz w:w="11906" w:h="16838"/>
          <w:pgMar w:top="851" w:right="851" w:bottom="851" w:left="1418" w:header="0" w:footer="0" w:gutter="0"/>
          <w:cols w:space="708"/>
          <w:titlePg/>
        </w:sectPr>
      </w:pPr>
      <w:hyperlink w:anchor="_Toc136211927" w:history="1">
        <w:r w:rsidR="000E1761">
          <w:rPr>
            <w:rStyle w:val="afb"/>
          </w:rPr>
          <w:t>РАЗДЕЛ 16 "ЦЕНОВЫЕ (ТАРИФНЫЕ) ПОСЛЕДСТВИЯ"</w:t>
        </w:r>
        <w:r w:rsidR="000E1761">
          <w:rPr>
            <w:rStyle w:val="afb"/>
          </w:rPr>
          <w:tab/>
        </w:r>
        <w:r w:rsidR="000E1761">
          <w:fldChar w:fldCharType="begin"/>
        </w:r>
        <w:r w:rsidR="000E1761">
          <w:instrText>PAGEREF _Toc136211927 \h</w:instrText>
        </w:r>
        <w:r w:rsidR="000E1761">
          <w:fldChar w:fldCharType="separate"/>
        </w:r>
        <w:r>
          <w:rPr>
            <w:noProof/>
          </w:rPr>
          <w:t>44</w:t>
        </w:r>
        <w:r w:rsidR="000E1761">
          <w:fldChar w:fldCharType="end"/>
        </w:r>
      </w:hyperlink>
      <w:r w:rsidR="000E1761">
        <w:fldChar w:fldCharType="end"/>
      </w:r>
      <w:bookmarkStart w:id="4" w:name="_Toc136211851"/>
    </w:p>
    <w:p w:rsidR="00292729" w:rsidRDefault="000E1761">
      <w:pPr>
        <w:jc w:val="center"/>
        <w:rPr>
          <w:b/>
          <w:bCs/>
        </w:rPr>
      </w:pPr>
      <w:r>
        <w:rPr>
          <w:b/>
          <w:bCs/>
        </w:rPr>
        <w:t>ВВЕДЕНИЕ</w:t>
      </w:r>
      <w:bookmarkEnd w:id="4"/>
    </w:p>
    <w:p w:rsidR="00292729" w:rsidRDefault="000E1761">
      <w:r>
        <w:t>Комплексное проектирование схемы теплоснабжения городских поселений представляет собой задачу, от правильного решения которой, во многом зависят масштабы необходимых капитальных вложений в модернизацию и реконструкцию всей системы теплоснабжения. Прогноз спроса на тепловую энергию основан на прогнозировании развития городского поселения, в первую очередь его градостроительной деятельности, определенной генеральным планом.</w:t>
      </w:r>
    </w:p>
    <w:p w:rsidR="00292729" w:rsidRDefault="000E1761">
      <w:pPr>
        <w:rPr>
          <w:szCs w:val="28"/>
        </w:rPr>
      </w:pPr>
      <w:r>
        <w:rPr>
          <w:szCs w:val="28"/>
        </w:rPr>
        <w:t xml:space="preserve">Схема теплоснабжения является основным </w:t>
      </w:r>
      <w:proofErr w:type="spellStart"/>
      <w:r>
        <w:rPr>
          <w:szCs w:val="28"/>
        </w:rPr>
        <w:t>предпроектным</w:t>
      </w:r>
      <w:proofErr w:type="spellEnd"/>
      <w:r>
        <w:rPr>
          <w:szCs w:val="28"/>
        </w:rPr>
        <w:t xml:space="preserve"> документом по развитию теплового хозяйства городского поселения.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292729" w:rsidRDefault="000E1761">
      <w:pPr>
        <w:rPr>
          <w:szCs w:val="28"/>
        </w:rPr>
      </w:pPr>
      <w:r>
        <w:rPr>
          <w:szCs w:val="28"/>
        </w:rPr>
        <w:t xml:space="preserve">Обоснование решений при разработке (актуализации) схемы теплоснабжения осуществляется на основе технико-экономического </w:t>
      </w:r>
      <w:proofErr w:type="gramStart"/>
      <w:r>
        <w:rPr>
          <w:szCs w:val="28"/>
        </w:rPr>
        <w:t>сопоставления вариантов развития системы теплоснабжения</w:t>
      </w:r>
      <w:proofErr w:type="gramEnd"/>
      <w:r>
        <w:rPr>
          <w:szCs w:val="28"/>
        </w:rPr>
        <w:t xml:space="preserve"> в целом и ее отдельных частей путем оценки их сравнительной эффективности.</w:t>
      </w:r>
    </w:p>
    <w:p w:rsidR="00292729" w:rsidRDefault="000E1761">
      <w:pPr>
        <w:pBdr>
          <w:top w:val="none" w:sz="4" w:space="0" w:color="auto"/>
          <w:left w:val="none" w:sz="4" w:space="0" w:color="auto"/>
          <w:bottom w:val="none" w:sz="4" w:space="0" w:color="auto"/>
          <w:right w:val="none" w:sz="4" w:space="0" w:color="auto"/>
          <w:between w:val="none" w:sz="4" w:space="0" w:color="auto"/>
        </w:pBdr>
        <w:ind w:firstLine="564"/>
        <w:rPr>
          <w:szCs w:val="28"/>
        </w:rPr>
      </w:pPr>
      <w:r>
        <w:rPr>
          <w:szCs w:val="28"/>
        </w:rPr>
        <w:t>Основанием для актуализации схемы теплоснабжения сельского поселения “Пожег” Усть-Куломского района Республики Коми является Федеральный закон №190-ФЗ от 27 июля 2010 года «О теплоснабжении» (ред. от 08.03.2024), Постановление Правительства  Российской Федерации от 22.02.2012 № 154 «О требованиях к схемам теплоснабжения, порядку их разработки и утверждения».</w:t>
      </w:r>
    </w:p>
    <w:p w:rsidR="00292729" w:rsidRDefault="000E1761">
      <w:pPr>
        <w:rPr>
          <w:szCs w:val="28"/>
        </w:rPr>
      </w:pPr>
      <w:r>
        <w:rPr>
          <w:szCs w:val="28"/>
        </w:rPr>
        <w:t>Базовым годом актуализации принят 2023 год.</w:t>
      </w:r>
    </w:p>
    <w:p w:rsidR="00292729" w:rsidRPr="00E61EC0" w:rsidRDefault="000E1761">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rPr>
      </w:pPr>
      <w:r w:rsidRPr="00E61EC0">
        <w:rPr>
          <w:color w:val="000000"/>
        </w:rPr>
        <w:t>Схема теплоснабжения разработана в соответствии со следующими документами:</w:t>
      </w:r>
    </w:p>
    <w:p w:rsidR="00292729" w:rsidRPr="00E61EC0" w:rsidRDefault="000E1761">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spacing w:line="240" w:lineRule="auto"/>
        <w:ind w:left="720"/>
        <w:rPr>
          <w:color w:val="000000"/>
        </w:rPr>
      </w:pPr>
      <w:r w:rsidRPr="00E61EC0">
        <w:rPr>
          <w:color w:val="000000"/>
        </w:rPr>
        <w:t xml:space="preserve">Федеральный закон от 23.11.2009№ 261-ФЗ (ред. от 13.06.2023)«Об энергосбережении и повышении энергетической эффективности и о внесении изменений в </w:t>
      </w:r>
      <w:proofErr w:type="spellStart"/>
      <w:r w:rsidRPr="00E61EC0">
        <w:rPr>
          <w:color w:val="000000"/>
        </w:rPr>
        <w:t>отдельныезаконодательныеакты</w:t>
      </w:r>
      <w:proofErr w:type="spellEnd"/>
      <w:r w:rsidRPr="00E61EC0">
        <w:rPr>
          <w:color w:val="000000"/>
        </w:rPr>
        <w:t xml:space="preserve"> Российской Федерации»;</w:t>
      </w:r>
    </w:p>
    <w:p w:rsidR="00292729" w:rsidRPr="00E61EC0" w:rsidRDefault="000E1761">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spacing w:line="240" w:lineRule="auto"/>
        <w:ind w:left="720"/>
        <w:rPr>
          <w:color w:val="000000"/>
        </w:rPr>
      </w:pPr>
      <w:r w:rsidRPr="00E61EC0">
        <w:rPr>
          <w:color w:val="000000"/>
        </w:rPr>
        <w:t>Градостроительный кодекс Российской Федерации» от 29.12.2004 № 190-ФЗ (ред. от 25.12.2023);</w:t>
      </w:r>
    </w:p>
    <w:p w:rsidR="00292729" w:rsidRPr="00E61EC0" w:rsidRDefault="000E1761">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spacing w:line="240" w:lineRule="auto"/>
        <w:ind w:left="720"/>
        <w:rPr>
          <w:color w:val="000000"/>
        </w:rPr>
      </w:pPr>
      <w:r w:rsidRPr="00E61EC0">
        <w:rPr>
          <w:color w:val="000000"/>
        </w:rPr>
        <w:t>Федеральный закон от 06.10.2003 № 131-ФЗ «Об общих принципах организации местного самоуправления в РФ»;</w:t>
      </w:r>
    </w:p>
    <w:p w:rsidR="00292729" w:rsidRPr="00E61EC0" w:rsidRDefault="000E1761">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spacing w:line="240" w:lineRule="auto"/>
        <w:ind w:left="720"/>
        <w:rPr>
          <w:color w:val="000000"/>
        </w:rPr>
      </w:pPr>
      <w:r w:rsidRPr="00E61EC0">
        <w:rPr>
          <w:color w:val="000000"/>
        </w:rPr>
        <w:t>Федеральный закон №190-ФЗ от 27 июля 2010 года «О теплоснабжении»;</w:t>
      </w:r>
    </w:p>
    <w:p w:rsidR="00292729" w:rsidRPr="00E61EC0" w:rsidRDefault="000E1761">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spacing w:line="240" w:lineRule="auto"/>
        <w:ind w:left="720"/>
        <w:rPr>
          <w:color w:val="000000"/>
        </w:rPr>
      </w:pPr>
      <w:r w:rsidRPr="00E61EC0">
        <w:rPr>
          <w:color w:val="000000"/>
        </w:rPr>
        <w:t>Приказ Министерства энергетики РФ и Министерства регионального развития РФ от 29.12.2012 №565/667 «Об утверждении методических рекомендаций по разработке схем теплоснабжения»;</w:t>
      </w:r>
    </w:p>
    <w:p w:rsidR="00292729" w:rsidRDefault="000E1761">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spacing w:line="240" w:lineRule="auto"/>
        <w:ind w:left="720"/>
        <w:rPr>
          <w:color w:val="000000"/>
          <w:lang w:val="en-US"/>
        </w:rPr>
      </w:pPr>
      <w:r w:rsidRPr="00E61EC0">
        <w:rPr>
          <w:color w:val="000000"/>
        </w:rPr>
        <w:t xml:space="preserve">СП124.13330.2012 «Тепловые сети. Актуализированная редакция СНиП               41-02-2003» </w:t>
      </w:r>
      <w:r w:rsidRPr="00E61EC0">
        <w:rPr>
          <w:color w:val="1A1A1A"/>
          <w:highlight w:val="white"/>
        </w:rPr>
        <w:t xml:space="preserve">(в ред. </w:t>
      </w:r>
      <w:proofErr w:type="spellStart"/>
      <w:r>
        <w:rPr>
          <w:color w:val="1A1A1A"/>
          <w:highlight w:val="white"/>
          <w:lang w:val="en-US"/>
        </w:rPr>
        <w:t>Изменения</w:t>
      </w:r>
      <w:proofErr w:type="spellEnd"/>
      <w:r>
        <w:rPr>
          <w:color w:val="1A1A1A"/>
          <w:highlight w:val="white"/>
          <w:lang w:val="en-US"/>
        </w:rPr>
        <w:t xml:space="preserve"> N 2, </w:t>
      </w:r>
      <w:proofErr w:type="spellStart"/>
      <w:r>
        <w:rPr>
          <w:color w:val="1A1A1A"/>
          <w:highlight w:val="white"/>
          <w:lang w:val="en-US"/>
        </w:rPr>
        <w:t>утв</w:t>
      </w:r>
      <w:proofErr w:type="spellEnd"/>
      <w:r>
        <w:rPr>
          <w:color w:val="1A1A1A"/>
          <w:highlight w:val="white"/>
          <w:lang w:val="en-US"/>
        </w:rPr>
        <w:t xml:space="preserve">. </w:t>
      </w:r>
      <w:proofErr w:type="spellStart"/>
      <w:r>
        <w:rPr>
          <w:color w:val="1A1A1A"/>
          <w:highlight w:val="white"/>
          <w:lang w:val="en-US"/>
        </w:rPr>
        <w:t>Приказом</w:t>
      </w:r>
      <w:proofErr w:type="spellEnd"/>
      <w:r>
        <w:rPr>
          <w:color w:val="1A1A1A"/>
          <w:highlight w:val="white"/>
          <w:lang w:val="en-US"/>
        </w:rPr>
        <w:t xml:space="preserve"> </w:t>
      </w:r>
      <w:proofErr w:type="spellStart"/>
      <w:r>
        <w:rPr>
          <w:color w:val="1A1A1A"/>
          <w:highlight w:val="white"/>
          <w:lang w:val="en-US"/>
        </w:rPr>
        <w:t>Минстроя</w:t>
      </w:r>
      <w:proofErr w:type="spellEnd"/>
      <w:r>
        <w:rPr>
          <w:color w:val="1A1A1A"/>
          <w:highlight w:val="white"/>
          <w:lang w:val="en-US"/>
        </w:rPr>
        <w:t xml:space="preserve"> </w:t>
      </w:r>
      <w:proofErr w:type="spellStart"/>
      <w:r>
        <w:rPr>
          <w:color w:val="1A1A1A"/>
          <w:highlight w:val="white"/>
          <w:lang w:val="en-US"/>
        </w:rPr>
        <w:t>России</w:t>
      </w:r>
      <w:proofErr w:type="spellEnd"/>
      <w:r>
        <w:rPr>
          <w:color w:val="1A1A1A"/>
          <w:highlight w:val="white"/>
          <w:lang w:val="en-US"/>
        </w:rPr>
        <w:t xml:space="preserve"> </w:t>
      </w:r>
      <w:proofErr w:type="spellStart"/>
      <w:r>
        <w:rPr>
          <w:color w:val="1A1A1A"/>
          <w:highlight w:val="white"/>
          <w:lang w:val="en-US"/>
        </w:rPr>
        <w:t>от</w:t>
      </w:r>
      <w:proofErr w:type="spellEnd"/>
      <w:r>
        <w:rPr>
          <w:color w:val="1A1A1A"/>
          <w:highlight w:val="white"/>
          <w:lang w:val="en-US"/>
        </w:rPr>
        <w:t xml:space="preserve"> 27.12.2021 N 1021/</w:t>
      </w:r>
      <w:proofErr w:type="spellStart"/>
      <w:proofErr w:type="gramStart"/>
      <w:r>
        <w:rPr>
          <w:color w:val="1A1A1A"/>
          <w:highlight w:val="white"/>
          <w:lang w:val="en-US"/>
        </w:rPr>
        <w:t>пр</w:t>
      </w:r>
      <w:proofErr w:type="spellEnd"/>
      <w:proofErr w:type="gramEnd"/>
      <w:r>
        <w:rPr>
          <w:color w:val="1A1A1A"/>
          <w:highlight w:val="white"/>
          <w:lang w:val="en-US"/>
        </w:rPr>
        <w:t>)</w:t>
      </w:r>
      <w:r>
        <w:rPr>
          <w:color w:val="000000"/>
          <w:lang w:val="en-US"/>
        </w:rPr>
        <w:t>;</w:t>
      </w:r>
    </w:p>
    <w:p w:rsidR="00292729" w:rsidRPr="00E61EC0" w:rsidRDefault="000E1761">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spacing w:line="240" w:lineRule="auto"/>
        <w:ind w:left="720"/>
        <w:rPr>
          <w:color w:val="000000"/>
        </w:rPr>
      </w:pPr>
      <w:r w:rsidRPr="00E61EC0">
        <w:rPr>
          <w:color w:val="000000"/>
        </w:rPr>
        <w:t>Устав сельского поселения “Пожег” Усть-Куломского района Республики Коми;</w:t>
      </w:r>
    </w:p>
    <w:p w:rsidR="00292729" w:rsidRPr="00E61EC0" w:rsidRDefault="000E1761">
      <w:pPr>
        <w:numPr>
          <w:ilvl w:val="0"/>
          <w:numId w:val="23"/>
        </w:numPr>
        <w:pBdr>
          <w:top w:val="none" w:sz="4" w:space="0" w:color="auto"/>
          <w:left w:val="none" w:sz="4" w:space="0" w:color="auto"/>
          <w:bottom w:val="none" w:sz="4" w:space="0" w:color="auto"/>
          <w:right w:val="none" w:sz="4" w:space="0" w:color="auto"/>
          <w:between w:val="none" w:sz="4" w:space="0" w:color="auto"/>
          <w:bar w:val="none" w:sz="4" w:color="auto"/>
        </w:pBdr>
        <w:tabs>
          <w:tab w:val="left" w:pos="720"/>
        </w:tabs>
        <w:spacing w:line="240" w:lineRule="auto"/>
        <w:ind w:left="720"/>
        <w:rPr>
          <w:color w:val="000000"/>
        </w:rPr>
      </w:pPr>
      <w:r w:rsidRPr="00E61EC0">
        <w:rPr>
          <w:color w:val="000000"/>
        </w:rPr>
        <w:t>Генеральный план сельского поселения “Пожег” Усть-Куломского района Республики Коми.</w:t>
      </w:r>
    </w:p>
    <w:p w:rsidR="00292729" w:rsidRDefault="00292729">
      <w:pPr>
        <w:ind w:left="993" w:firstLine="0"/>
      </w:pPr>
    </w:p>
    <w:p w:rsidR="00292729" w:rsidRDefault="000E1761">
      <w:pPr>
        <w:pStyle w:val="1"/>
      </w:pPr>
      <w:bookmarkStart w:id="5" w:name="_Toc136211852"/>
      <w:bookmarkStart w:id="6" w:name="_Toc1"/>
      <w:bookmarkStart w:id="7" w:name="_Toc2"/>
      <w:bookmarkStart w:id="8" w:name="_Toc7"/>
      <w:bookmarkStart w:id="9" w:name="_Toc8"/>
      <w:r>
        <w:t xml:space="preserve">Краткая характеристика </w:t>
      </w:r>
      <w:bookmarkEnd w:id="5"/>
      <w:bookmarkEnd w:id="6"/>
      <w:bookmarkEnd w:id="7"/>
      <w:bookmarkEnd w:id="8"/>
      <w:r>
        <w:t>сельского поселения “Пожег” Усть-Куломского района Республики Коми</w:t>
      </w:r>
      <w:bookmarkEnd w:id="9"/>
    </w:p>
    <w:p w:rsidR="00292729" w:rsidRDefault="000E1761">
      <w:pPr>
        <w:ind w:right="-92" w:firstLine="540"/>
        <w:rPr>
          <w:color w:val="202020"/>
        </w:rPr>
      </w:pPr>
      <w:r>
        <w:t>Сельское поселение «Пожег» охватывает территорию  165685</w:t>
      </w:r>
      <w:r w:rsidR="00644792" w:rsidRPr="00644792">
        <w:t xml:space="preserve"> </w:t>
      </w:r>
      <w:r>
        <w:t xml:space="preserve">га, располагается в северной части  муниципального района  «Усть-Куломский». </w:t>
      </w:r>
      <w:proofErr w:type="gramStart"/>
      <w:r>
        <w:t>Граничит</w:t>
      </w:r>
      <w:r>
        <w:rPr>
          <w:color w:val="202020"/>
        </w:rPr>
        <w:t xml:space="preserve"> землями на юго-западе с МО СП «</w:t>
      </w:r>
      <w:proofErr w:type="spellStart"/>
      <w:r>
        <w:rPr>
          <w:color w:val="202020"/>
        </w:rPr>
        <w:t>Кебанъёль</w:t>
      </w:r>
      <w:proofErr w:type="spellEnd"/>
      <w:r>
        <w:rPr>
          <w:color w:val="202020"/>
        </w:rPr>
        <w:t>», на западе - МО СП «</w:t>
      </w:r>
      <w:proofErr w:type="spellStart"/>
      <w:r>
        <w:rPr>
          <w:color w:val="202020"/>
        </w:rPr>
        <w:t>Кужба</w:t>
      </w:r>
      <w:proofErr w:type="spellEnd"/>
      <w:r>
        <w:rPr>
          <w:color w:val="202020"/>
        </w:rPr>
        <w:t>», на северо-западе  МО СП «Помоздино», на севере – МО СП «Вольдино», на северо-востоке – МО СП «</w:t>
      </w:r>
      <w:proofErr w:type="spellStart"/>
      <w:r>
        <w:rPr>
          <w:color w:val="202020"/>
        </w:rPr>
        <w:t>Тимшер</w:t>
      </w:r>
      <w:proofErr w:type="spellEnd"/>
      <w:r>
        <w:rPr>
          <w:color w:val="202020"/>
        </w:rPr>
        <w:t>», юго-востоке – МО СП «</w:t>
      </w:r>
      <w:proofErr w:type="spellStart"/>
      <w:r>
        <w:rPr>
          <w:color w:val="202020"/>
        </w:rPr>
        <w:t>Мыёлдино</w:t>
      </w:r>
      <w:proofErr w:type="spellEnd"/>
      <w:r>
        <w:rPr>
          <w:color w:val="202020"/>
        </w:rPr>
        <w:t>», на юге – МО СП «Усть-Кулом».</w:t>
      </w:r>
      <w:proofErr w:type="gramEnd"/>
    </w:p>
    <w:p w:rsidR="00292729" w:rsidRDefault="000E1761">
      <w:r>
        <w:t>В состав сельского поселения «Пожег» входят 9 населенных пунктов – поселки сельского типа Нижний Ярашъю, Ярашъю, село</w:t>
      </w:r>
      <w:proofErr w:type="gramStart"/>
      <w:r>
        <w:t xml:space="preserve"> П</w:t>
      </w:r>
      <w:proofErr w:type="gramEnd"/>
      <w:r>
        <w:t xml:space="preserve">ожег, деревни Великополье, Вомынбож, Кекур, Мале, Пожегдин, </w:t>
      </w:r>
      <w:proofErr w:type="spellStart"/>
      <w:r>
        <w:t>Седтыдин</w:t>
      </w:r>
      <w:proofErr w:type="spellEnd"/>
      <w:r>
        <w:t xml:space="preserve">. Административным центром административной территории является </w:t>
      </w:r>
      <w:proofErr w:type="gramStart"/>
      <w:r>
        <w:t>с</w:t>
      </w:r>
      <w:proofErr w:type="gramEnd"/>
      <w:r>
        <w:t>.</w:t>
      </w:r>
      <w:r w:rsidR="00644792" w:rsidRPr="00644792">
        <w:t xml:space="preserve"> </w:t>
      </w:r>
      <w:r>
        <w:t>Пожег.</w:t>
      </w:r>
    </w:p>
    <w:p w:rsidR="00292729" w:rsidRDefault="000E1761">
      <w:pPr>
        <w:ind w:firstLine="720"/>
      </w:pPr>
      <w:r>
        <w:rPr>
          <w:b/>
          <w:bCs/>
        </w:rPr>
        <w:t>ПОЖЕГ</w:t>
      </w:r>
      <w:r>
        <w:t xml:space="preserve"> (ПОЖ</w:t>
      </w:r>
      <w:r w:rsidR="00644792" w:rsidRPr="00644792">
        <w:t>Ö</w:t>
      </w:r>
      <w:r>
        <w:t xml:space="preserve">Г) - село на левом берегу р. </w:t>
      </w:r>
      <w:proofErr w:type="spellStart"/>
      <w:r>
        <w:t>Вычегды</w:t>
      </w:r>
      <w:proofErr w:type="spellEnd"/>
      <w:r>
        <w:t>,  в 55 км от административного центра с.</w:t>
      </w:r>
      <w:r w:rsidR="00644792" w:rsidRPr="00644792">
        <w:t xml:space="preserve"> </w:t>
      </w:r>
      <w:r>
        <w:t xml:space="preserve">Усть-Кулом. Люди жили близ </w:t>
      </w:r>
      <w:proofErr w:type="spellStart"/>
      <w:r>
        <w:t>Пожега</w:t>
      </w:r>
      <w:proofErr w:type="spellEnd"/>
      <w:r>
        <w:t xml:space="preserve"> уже в эпоху позднего мезолита, а также в эпоху неолита и бронзового века. Село Усть-Кулом основали в 1676  крестьяне, в починке </w:t>
      </w:r>
      <w:proofErr w:type="spellStart"/>
      <w:r>
        <w:t>Усть</w:t>
      </w:r>
      <w:proofErr w:type="spellEnd"/>
      <w:r>
        <w:t>-Пожег было 5 дворов. В 1686  здесь построили деревянную церковь Троицы. В 1707 в погосте, "что был починок</w:t>
      </w:r>
      <w:proofErr w:type="gramStart"/>
      <w:r>
        <w:t xml:space="preserve"> П</w:t>
      </w:r>
      <w:proofErr w:type="gramEnd"/>
      <w:r>
        <w:t xml:space="preserve">ожег на реке на </w:t>
      </w:r>
      <w:proofErr w:type="spellStart"/>
      <w:r>
        <w:t>Вычегде</w:t>
      </w:r>
      <w:proofErr w:type="spellEnd"/>
      <w:r>
        <w:t xml:space="preserve"> на </w:t>
      </w:r>
      <w:proofErr w:type="spellStart"/>
      <w:r>
        <w:t>усть</w:t>
      </w:r>
      <w:proofErr w:type="spellEnd"/>
      <w:r>
        <w:t xml:space="preserve"> речки </w:t>
      </w:r>
      <w:proofErr w:type="spellStart"/>
      <w:r>
        <w:t>Пожега</w:t>
      </w:r>
      <w:proofErr w:type="spellEnd"/>
      <w:r>
        <w:t xml:space="preserve">" имелось 3 двора церковнослужителей и 7 крестьянских дворов.  </w:t>
      </w:r>
    </w:p>
    <w:p w:rsidR="00292729" w:rsidRDefault="000E1761">
      <w:pPr>
        <w:ind w:firstLine="720"/>
      </w:pPr>
      <w:r>
        <w:t xml:space="preserve">В 1861 году  открылась школа; через какое-то время она прекратила существование, а 3 марта 1887  здесь вновь открылась церковно-приходская школа.  Каменная церковь построена в 1862г., в 1870-х  появилась земская почтовая станция, в 1904 г. - библиотека. 1 января 1903 года  </w:t>
      </w:r>
      <w:proofErr w:type="spellStart"/>
      <w:r>
        <w:t>Пожегодское</w:t>
      </w:r>
      <w:proofErr w:type="spellEnd"/>
      <w:r>
        <w:t xml:space="preserve"> общество </w:t>
      </w:r>
      <w:proofErr w:type="spellStart"/>
      <w:r>
        <w:t>Помоздинской</w:t>
      </w:r>
      <w:proofErr w:type="spellEnd"/>
      <w:r>
        <w:t xml:space="preserve"> волости было преобразовано в отдельную </w:t>
      </w:r>
      <w:proofErr w:type="spellStart"/>
      <w:r>
        <w:t>Пожегодскую</w:t>
      </w:r>
      <w:proofErr w:type="spellEnd"/>
      <w:r>
        <w:t xml:space="preserve"> волость. В 1926 в селе</w:t>
      </w:r>
      <w:proofErr w:type="gramStart"/>
      <w:r>
        <w:t xml:space="preserve"> П</w:t>
      </w:r>
      <w:proofErr w:type="gramEnd"/>
      <w:r>
        <w:t>ожег числилось 29 дворов.</w:t>
      </w:r>
    </w:p>
    <w:p w:rsidR="00292729" w:rsidRDefault="000E1761">
      <w:pPr>
        <w:ind w:firstLine="720"/>
      </w:pPr>
      <w:r>
        <w:t xml:space="preserve">В 1930 в селе имелись фельдшерско-акушерский пункт, школа, изба-читальня, товарищество по совместной обработке земли, пароходная стоянка, потребительское общество, кредитное товарищество, участок милиции, крестьянский комитет общественной взаимопомощи, в </w:t>
      </w:r>
      <w:proofErr w:type="spellStart"/>
      <w:r>
        <w:t>Шахсиктской</w:t>
      </w:r>
      <w:proofErr w:type="spellEnd"/>
      <w:r>
        <w:t xml:space="preserve"> - </w:t>
      </w:r>
      <w:proofErr w:type="spellStart"/>
      <w:r>
        <w:t>сельхозкоммуна</w:t>
      </w:r>
      <w:proofErr w:type="spellEnd"/>
      <w:r>
        <w:t xml:space="preserve">. В 1949 началось строительство </w:t>
      </w:r>
      <w:proofErr w:type="spellStart"/>
      <w:r>
        <w:t>Пожегодской</w:t>
      </w:r>
      <w:proofErr w:type="spellEnd"/>
      <w:r>
        <w:t xml:space="preserve"> ГЭС, работавшей до середины 60-х.  </w:t>
      </w:r>
    </w:p>
    <w:p w:rsidR="00292729" w:rsidRDefault="000E1761">
      <w:pPr>
        <w:ind w:firstLine="720"/>
      </w:pPr>
      <w:r>
        <w:t xml:space="preserve">В 1970 в </w:t>
      </w:r>
      <w:proofErr w:type="spellStart"/>
      <w:r>
        <w:t>Пожеге</w:t>
      </w:r>
      <w:proofErr w:type="spellEnd"/>
      <w:r>
        <w:t xml:space="preserve"> жили 609 человек.</w:t>
      </w:r>
    </w:p>
    <w:p w:rsidR="00292729" w:rsidRDefault="000E1761">
      <w:pPr>
        <w:ind w:firstLine="720"/>
        <w:rPr>
          <w:b/>
          <w:bCs/>
        </w:rPr>
      </w:pPr>
      <w:r>
        <w:t>Название дано по реке</w:t>
      </w:r>
      <w:proofErr w:type="gramStart"/>
      <w:r>
        <w:t xml:space="preserve"> П</w:t>
      </w:r>
      <w:proofErr w:type="gramEnd"/>
      <w:r>
        <w:t xml:space="preserve">ожег; местное название </w:t>
      </w:r>
      <w:proofErr w:type="spellStart"/>
      <w:r>
        <w:t>Пожöгъю</w:t>
      </w:r>
      <w:proofErr w:type="spellEnd"/>
      <w:r>
        <w:t xml:space="preserve">: русское пожег, </w:t>
      </w:r>
      <w:proofErr w:type="spellStart"/>
      <w:r>
        <w:t>пожега</w:t>
      </w:r>
      <w:proofErr w:type="spellEnd"/>
      <w:r>
        <w:t xml:space="preserve"> (устаревшая форма поджег) "росчисть, чищоба, лесная расчистка, огнище, подсека" происходит от глагола поджигать, поджечь.</w:t>
      </w:r>
    </w:p>
    <w:p w:rsidR="00292729" w:rsidRDefault="000E1761">
      <w:pPr>
        <w:ind w:firstLine="720"/>
      </w:pPr>
      <w:r>
        <w:rPr>
          <w:b/>
          <w:bCs/>
        </w:rPr>
        <w:t>ПОЖЕГДИН</w:t>
      </w:r>
      <w:r>
        <w:t xml:space="preserve"> (ПОЖOГДIН) - деревня на левом берегу р. </w:t>
      </w:r>
      <w:proofErr w:type="spellStart"/>
      <w:r>
        <w:t>Вычегды</w:t>
      </w:r>
      <w:proofErr w:type="spellEnd"/>
      <w:r>
        <w:t xml:space="preserve"> близ устья р. Пожег, в 4 км от </w:t>
      </w:r>
      <w:proofErr w:type="spellStart"/>
      <w:r>
        <w:t>с</w:t>
      </w:r>
      <w:proofErr w:type="gramStart"/>
      <w:r>
        <w:t>.П</w:t>
      </w:r>
      <w:proofErr w:type="gramEnd"/>
      <w:r>
        <w:t>ожег</w:t>
      </w:r>
      <w:proofErr w:type="spellEnd"/>
      <w:r>
        <w:t xml:space="preserve">. Возникла, вероятно, в XIX </w:t>
      </w:r>
      <w:proofErr w:type="gramStart"/>
      <w:r>
        <w:t>в</w:t>
      </w:r>
      <w:proofErr w:type="gramEnd"/>
      <w:r>
        <w:t xml:space="preserve">, и 1916 </w:t>
      </w:r>
      <w:proofErr w:type="gramStart"/>
      <w:r>
        <w:t>года</w:t>
      </w:r>
      <w:proofErr w:type="gramEnd"/>
      <w:r>
        <w:t xml:space="preserve">  д. Пожегдин – насчитывалось  78 дворов, 396 жителей, в 1930  имелась школа. В годы войны в селении был сильный голод, многие умерли. В 1970 здесь жили 485 человек.</w:t>
      </w:r>
    </w:p>
    <w:p w:rsidR="00292729" w:rsidRDefault="000E1761">
      <w:pPr>
        <w:ind w:firstLine="720"/>
      </w:pPr>
      <w:r>
        <w:rPr>
          <w:b/>
          <w:bCs/>
        </w:rPr>
        <w:t xml:space="preserve">ВЕЛИКОПОЛЬЕ </w:t>
      </w:r>
      <w:r>
        <w:t>(ПОЛЬЛЕ)</w:t>
      </w:r>
      <w:r>
        <w:rPr>
          <w:b/>
          <w:bCs/>
        </w:rPr>
        <w:t xml:space="preserve"> </w:t>
      </w:r>
      <w:r>
        <w:t xml:space="preserve">- деревня на левой стороне р. </w:t>
      </w:r>
      <w:proofErr w:type="spellStart"/>
      <w:r>
        <w:t>Вычегды</w:t>
      </w:r>
      <w:proofErr w:type="spellEnd"/>
      <w:r>
        <w:t xml:space="preserve">,  в 8 км от </w:t>
      </w:r>
      <w:proofErr w:type="spellStart"/>
      <w:r>
        <w:t>с</w:t>
      </w:r>
      <w:proofErr w:type="gramStart"/>
      <w:r>
        <w:t>.П</w:t>
      </w:r>
      <w:proofErr w:type="gramEnd"/>
      <w:r>
        <w:t>ожег</w:t>
      </w:r>
      <w:proofErr w:type="spellEnd"/>
      <w:r>
        <w:t xml:space="preserve">. Впервые </w:t>
      </w:r>
      <w:proofErr w:type="gramStart"/>
      <w:r>
        <w:t>упомянута</w:t>
      </w:r>
      <w:proofErr w:type="gramEnd"/>
      <w:r>
        <w:t xml:space="preserve"> в сказках первой ревизии 1719 года: починок Великополье, 1 двор, 6 мужчин (о женщинах нет данных). </w:t>
      </w:r>
    </w:p>
    <w:p w:rsidR="00292729" w:rsidRDefault="000E1761">
      <w:pPr>
        <w:ind w:firstLine="720"/>
      </w:pPr>
      <w:r>
        <w:t xml:space="preserve">В 1930 в деревне имелась школа 1-й ступени. В 1941  построено Великопольское </w:t>
      </w:r>
      <w:proofErr w:type="spellStart"/>
      <w:r>
        <w:t>смоло</w:t>
      </w:r>
      <w:proofErr w:type="spellEnd"/>
      <w:r>
        <w:t xml:space="preserve">-скипидарное предприятие. </w:t>
      </w:r>
    </w:p>
    <w:p w:rsidR="00292729" w:rsidRDefault="000E1761">
      <w:pPr>
        <w:ind w:firstLine="720"/>
      </w:pPr>
      <w:r>
        <w:t>В 1970 году жили 320 человек.</w:t>
      </w:r>
    </w:p>
    <w:p w:rsidR="00292729" w:rsidRDefault="000E1761">
      <w:pPr>
        <w:ind w:firstLine="720"/>
      </w:pPr>
      <w:r>
        <w:t xml:space="preserve">Название происходит от русских слов </w:t>
      </w:r>
      <w:proofErr w:type="gramStart"/>
      <w:r>
        <w:rPr>
          <w:i/>
          <w:iCs/>
        </w:rPr>
        <w:t>великий</w:t>
      </w:r>
      <w:proofErr w:type="gramEnd"/>
      <w:r>
        <w:rPr>
          <w:i/>
          <w:iCs/>
        </w:rPr>
        <w:t>, великолепный</w:t>
      </w:r>
      <w:r>
        <w:t xml:space="preserve"> и </w:t>
      </w:r>
      <w:r>
        <w:rPr>
          <w:i/>
          <w:iCs/>
        </w:rPr>
        <w:t>поле</w:t>
      </w:r>
      <w:r>
        <w:t>, т.е. означает великолепное, большое поле, пашню.</w:t>
      </w:r>
    </w:p>
    <w:p w:rsidR="00292729" w:rsidRDefault="000E1761">
      <w:pPr>
        <w:ind w:firstLine="720"/>
      </w:pPr>
      <w:proofErr w:type="gramStart"/>
      <w:r>
        <w:rPr>
          <w:b/>
          <w:bCs/>
        </w:rPr>
        <w:t>ЯРАШЪЮ</w:t>
      </w:r>
      <w:r>
        <w:t xml:space="preserve"> - посёлок в верховьях р. </w:t>
      </w:r>
      <w:proofErr w:type="spellStart"/>
      <w:r>
        <w:t>Кырнышаю</w:t>
      </w:r>
      <w:proofErr w:type="spellEnd"/>
      <w:r>
        <w:t>, в 16 км от с.</w:t>
      </w:r>
      <w:r w:rsidR="00644792" w:rsidRPr="00644792">
        <w:t xml:space="preserve"> </w:t>
      </w:r>
      <w:r>
        <w:t>Пожег, возник после 1930 года.</w:t>
      </w:r>
      <w:proofErr w:type="gramEnd"/>
      <w:r>
        <w:t xml:space="preserve"> В списке населенных пунктов 1956 года - посёлок лесозаготовителей Ярашъю. Численность населения в 1970 - 674 человек, в 2002 - 457 человек.</w:t>
      </w:r>
    </w:p>
    <w:p w:rsidR="00292729" w:rsidRDefault="000E1761">
      <w:pPr>
        <w:ind w:firstLine="720"/>
        <w:rPr>
          <w:b/>
          <w:bCs/>
        </w:rPr>
      </w:pPr>
      <w:r>
        <w:t xml:space="preserve">Используется также название </w:t>
      </w:r>
      <w:proofErr w:type="gramStart"/>
      <w:r>
        <w:t>Верхний</w:t>
      </w:r>
      <w:proofErr w:type="gramEnd"/>
      <w:r>
        <w:t xml:space="preserve"> Ярашъю. Название связано с рекой Ярашъю (левый приток </w:t>
      </w:r>
      <w:proofErr w:type="spellStart"/>
      <w:r>
        <w:t>Вычегды</w:t>
      </w:r>
      <w:proofErr w:type="spellEnd"/>
      <w:r>
        <w:t xml:space="preserve">). Гидроним, как считал </w:t>
      </w:r>
      <w:proofErr w:type="spellStart"/>
      <w:r>
        <w:t>А.П.Афанасьев</w:t>
      </w:r>
      <w:proofErr w:type="spellEnd"/>
      <w:r>
        <w:t xml:space="preserve">, связан с именем </w:t>
      </w:r>
      <w:proofErr w:type="spellStart"/>
      <w:r>
        <w:rPr>
          <w:i/>
          <w:iCs/>
        </w:rPr>
        <w:t>Яраш</w:t>
      </w:r>
      <w:proofErr w:type="spellEnd"/>
      <w:r>
        <w:t xml:space="preserve"> (</w:t>
      </w:r>
      <w:proofErr w:type="spellStart"/>
      <w:r>
        <w:t>Ярасим</w:t>
      </w:r>
      <w:proofErr w:type="spellEnd"/>
      <w:r>
        <w:t xml:space="preserve">, Герасим), к которому добавлено </w:t>
      </w:r>
      <w:proofErr w:type="spellStart"/>
      <w:r>
        <w:t>коми</w:t>
      </w:r>
      <w:proofErr w:type="spellEnd"/>
      <w:r>
        <w:t xml:space="preserve"> слово </w:t>
      </w:r>
      <w:r>
        <w:rPr>
          <w:i/>
          <w:iCs/>
        </w:rPr>
        <w:t>ю</w:t>
      </w:r>
      <w:r>
        <w:t xml:space="preserve"> (река), т.е. «река Герасима».</w:t>
      </w:r>
    </w:p>
    <w:p w:rsidR="00292729" w:rsidRDefault="000E1761">
      <w:pPr>
        <w:ind w:firstLine="720"/>
      </w:pPr>
      <w:r>
        <w:rPr>
          <w:b/>
          <w:bCs/>
        </w:rPr>
        <w:t>МАЛЕ</w:t>
      </w:r>
      <w:r>
        <w:t xml:space="preserve"> (МАЛЬ</w:t>
      </w:r>
      <w:r w:rsidR="00644792" w:rsidRPr="00644792">
        <w:t>Ö</w:t>
      </w:r>
      <w:r>
        <w:t xml:space="preserve">) - деревня на левом берегу р. </w:t>
      </w:r>
      <w:proofErr w:type="spellStart"/>
      <w:r>
        <w:t>Вычегды</w:t>
      </w:r>
      <w:proofErr w:type="spellEnd"/>
      <w:r>
        <w:t xml:space="preserve">,  в 2 км от </w:t>
      </w:r>
      <w:proofErr w:type="spellStart"/>
      <w:r>
        <w:t>с</w:t>
      </w:r>
      <w:proofErr w:type="gramStart"/>
      <w:r>
        <w:t>.П</w:t>
      </w:r>
      <w:proofErr w:type="gramEnd"/>
      <w:r>
        <w:t>ожег</w:t>
      </w:r>
      <w:proofErr w:type="spellEnd"/>
      <w:r>
        <w:t xml:space="preserve">, помянута в </w:t>
      </w:r>
      <w:proofErr w:type="spellStart"/>
      <w:r>
        <w:t>сельхозпереписи</w:t>
      </w:r>
      <w:proofErr w:type="spellEnd"/>
      <w:r>
        <w:t xml:space="preserve"> 1916: д. </w:t>
      </w:r>
      <w:proofErr w:type="spellStart"/>
      <w:r>
        <w:t>Мальская</w:t>
      </w:r>
      <w:proofErr w:type="spellEnd"/>
      <w:r>
        <w:t xml:space="preserve"> - 10 дворов, 56 жителей.</w:t>
      </w:r>
    </w:p>
    <w:p w:rsidR="00292729" w:rsidRDefault="000E1761">
      <w:pPr>
        <w:ind w:firstLine="720"/>
      </w:pPr>
      <w:r>
        <w:t>В 1970 здесь жило 85 человек; в 2002 - 53 человек.</w:t>
      </w:r>
    </w:p>
    <w:p w:rsidR="00292729" w:rsidRDefault="000E1761">
      <w:pPr>
        <w:ind w:firstLine="720"/>
      </w:pPr>
      <w:r>
        <w:rPr>
          <w:b/>
          <w:bCs/>
        </w:rPr>
        <w:t>КЕКУР</w:t>
      </w:r>
      <w:r>
        <w:t xml:space="preserve"> - деревня на левом берегу р. </w:t>
      </w:r>
      <w:proofErr w:type="spellStart"/>
      <w:r>
        <w:t>Вычегды</w:t>
      </w:r>
      <w:proofErr w:type="spellEnd"/>
      <w:r>
        <w:t xml:space="preserve">,  в 4 км от центра </w:t>
      </w:r>
      <w:proofErr w:type="spellStart"/>
      <w:r>
        <w:t>с</w:t>
      </w:r>
      <w:proofErr w:type="gramStart"/>
      <w:r>
        <w:t>.П</w:t>
      </w:r>
      <w:proofErr w:type="gramEnd"/>
      <w:r>
        <w:t>ожег</w:t>
      </w:r>
      <w:proofErr w:type="spellEnd"/>
      <w:r>
        <w:t xml:space="preserve">. В материалах ревизий, переписей и списках населенных пунктов долгое время фиксировалась вместе с соседними селениями и </w:t>
      </w:r>
      <w:proofErr w:type="gramStart"/>
      <w:r>
        <w:t>упомянута</w:t>
      </w:r>
      <w:proofErr w:type="gramEnd"/>
      <w:r>
        <w:t xml:space="preserve"> только в </w:t>
      </w:r>
      <w:proofErr w:type="spellStart"/>
      <w:r>
        <w:t>сельхозпереписи</w:t>
      </w:r>
      <w:proofErr w:type="spellEnd"/>
      <w:r>
        <w:t xml:space="preserve"> 1916 г.: 73 дворов, 383 жителя, хотя, несомненно, возникла еще в XIX в. В 1910  здесь открыли начальное училище. </w:t>
      </w:r>
    </w:p>
    <w:p w:rsidR="00292729" w:rsidRDefault="000E1761">
      <w:pPr>
        <w:ind w:firstLine="720"/>
      </w:pPr>
      <w:r>
        <w:t>В 1930 в деревне имелась школа. В 1970 жило 482 человек; в 70-80-е  население деревни несколько сократилось.</w:t>
      </w:r>
    </w:p>
    <w:p w:rsidR="00292729" w:rsidRDefault="000E1761">
      <w:pPr>
        <w:ind w:firstLine="720"/>
        <w:rPr>
          <w:b/>
          <w:bCs/>
        </w:rPr>
      </w:pPr>
      <w:r>
        <w:rPr>
          <w:b/>
          <w:bCs/>
        </w:rPr>
        <w:t xml:space="preserve">СЕДТЫДИН </w:t>
      </w:r>
      <w:r>
        <w:t>-</w:t>
      </w:r>
      <w:r>
        <w:rPr>
          <w:b/>
          <w:bCs/>
        </w:rPr>
        <w:t xml:space="preserve"> </w:t>
      </w:r>
      <w:r>
        <w:t xml:space="preserve">населенный пункт (бараки) на левом берегу р. </w:t>
      </w:r>
      <w:proofErr w:type="spellStart"/>
      <w:r>
        <w:t>Вычегды</w:t>
      </w:r>
      <w:proofErr w:type="spellEnd"/>
      <w:r>
        <w:t xml:space="preserve"> ниже д. </w:t>
      </w:r>
      <w:proofErr w:type="spellStart"/>
      <w:r>
        <w:t>Седтыдин</w:t>
      </w:r>
      <w:proofErr w:type="spellEnd"/>
      <w:r>
        <w:t xml:space="preserve">, на топографических  картах 1940-х  - лесопункт (без названия). 1959-1960 годов  - бараки </w:t>
      </w:r>
      <w:proofErr w:type="spellStart"/>
      <w:r>
        <w:t>Седтыдин</w:t>
      </w:r>
      <w:proofErr w:type="spellEnd"/>
      <w:r>
        <w:t>.</w:t>
      </w:r>
    </w:p>
    <w:p w:rsidR="00292729" w:rsidRDefault="000E1761">
      <w:pPr>
        <w:ind w:firstLine="720"/>
        <w:rPr>
          <w:b/>
          <w:bCs/>
        </w:rPr>
      </w:pPr>
      <w:r>
        <w:rPr>
          <w:b/>
          <w:bCs/>
        </w:rPr>
        <w:t xml:space="preserve">ВОМЫНБОЖ </w:t>
      </w:r>
      <w:r>
        <w:t xml:space="preserve">- деревня на правом берегу р. </w:t>
      </w:r>
      <w:proofErr w:type="spellStart"/>
      <w:r>
        <w:t>Вычегды</w:t>
      </w:r>
      <w:proofErr w:type="spellEnd"/>
      <w:r>
        <w:t xml:space="preserve"> в устье р. </w:t>
      </w:r>
      <w:proofErr w:type="spellStart"/>
      <w:r>
        <w:t>Ичет</w:t>
      </w:r>
      <w:proofErr w:type="spellEnd"/>
      <w:r>
        <w:t xml:space="preserve">-Пурга,  в 2 км </w:t>
      </w:r>
      <w:proofErr w:type="gramStart"/>
      <w:r>
        <w:t>от</w:t>
      </w:r>
      <w:proofErr w:type="gramEnd"/>
      <w:r>
        <w:t xml:space="preserve"> с.</w:t>
      </w:r>
      <w:r w:rsidR="00644792" w:rsidRPr="00644792">
        <w:t xml:space="preserve"> </w:t>
      </w:r>
      <w:r>
        <w:t xml:space="preserve">Пожег. Возникла, вероятно, в XIX веке.  В 1916 - д. </w:t>
      </w:r>
      <w:proofErr w:type="spellStart"/>
      <w:r>
        <w:t>Вомынбожская</w:t>
      </w:r>
      <w:proofErr w:type="spellEnd"/>
      <w:r>
        <w:t xml:space="preserve">, насчитывала 40 дворов, 223 жителя. В 1926г. - 65 дворов, 311 человек. В 1930 здесь имелась школа. В 70-90-е  население </w:t>
      </w:r>
      <w:proofErr w:type="spellStart"/>
      <w:r>
        <w:t>Вомынбожа</w:t>
      </w:r>
      <w:proofErr w:type="spellEnd"/>
      <w:r>
        <w:t xml:space="preserve"> сократилось: в 1970 в деревне жило 258 человек, в 1989г. - 209 человек. Название происходит от </w:t>
      </w:r>
      <w:proofErr w:type="spellStart"/>
      <w:r>
        <w:t>коми</w:t>
      </w:r>
      <w:proofErr w:type="spellEnd"/>
      <w:r>
        <w:t xml:space="preserve"> слов </w:t>
      </w:r>
      <w:proofErr w:type="spellStart"/>
      <w:r>
        <w:rPr>
          <w:i/>
          <w:iCs/>
        </w:rPr>
        <w:t>вомын</w:t>
      </w:r>
      <w:proofErr w:type="spellEnd"/>
      <w:r>
        <w:t xml:space="preserve"> (плес) </w:t>
      </w:r>
      <w:proofErr w:type="gramStart"/>
      <w:r>
        <w:t xml:space="preserve">и </w:t>
      </w:r>
      <w:proofErr w:type="spellStart"/>
      <w:r>
        <w:rPr>
          <w:i/>
          <w:iCs/>
        </w:rPr>
        <w:t>б</w:t>
      </w:r>
      <w:proofErr w:type="gramEnd"/>
      <w:r>
        <w:rPr>
          <w:i/>
          <w:iCs/>
        </w:rPr>
        <w:t>öж</w:t>
      </w:r>
      <w:proofErr w:type="spellEnd"/>
      <w:r>
        <w:t xml:space="preserve"> (хвост, конец, окончание), т.е. «окончание плеса».</w:t>
      </w:r>
    </w:p>
    <w:p w:rsidR="00292729" w:rsidRDefault="000E1761">
      <w:pPr>
        <w:ind w:firstLine="709"/>
      </w:pPr>
      <w:r>
        <w:rPr>
          <w:b/>
          <w:bCs/>
        </w:rPr>
        <w:t>НИЖНИЙ ЯРАШЪЮ</w:t>
      </w:r>
      <w:r>
        <w:t xml:space="preserve"> (УЛЫС ЯРАШЪЮ) - посёлок на левом берегу р. </w:t>
      </w:r>
      <w:proofErr w:type="spellStart"/>
      <w:r>
        <w:t>Вычегды</w:t>
      </w:r>
      <w:proofErr w:type="spellEnd"/>
      <w:r>
        <w:t xml:space="preserve"> близ устья р. Ярашъю, в 12 км от центра </w:t>
      </w:r>
      <w:proofErr w:type="gramStart"/>
      <w:r>
        <w:t>с</w:t>
      </w:r>
      <w:proofErr w:type="gramEnd"/>
      <w:r>
        <w:t>.</w:t>
      </w:r>
      <w:r w:rsidR="00644792" w:rsidRPr="00644792">
        <w:t xml:space="preserve"> </w:t>
      </w:r>
      <w:r>
        <w:t>Пожег. В 1959г. здесь жило 168 человек; в 1970 - 203 человека.</w:t>
      </w:r>
    </w:p>
    <w:p w:rsidR="00292729" w:rsidRDefault="000E1761">
      <w:pPr>
        <w:rPr>
          <w:b/>
        </w:rPr>
      </w:pPr>
      <w:r>
        <w:rPr>
          <w:b/>
        </w:rPr>
        <w:t>Климатические и  инженерно-геологические характеристики</w:t>
      </w:r>
    </w:p>
    <w:p w:rsidR="00292729" w:rsidRDefault="000E1761">
      <w:pPr>
        <w:ind w:firstLine="540"/>
      </w:pPr>
      <w:r>
        <w:t>Климат умеренно-континентальный, лето короткое и умеренно-прохладное, зима</w:t>
      </w:r>
      <w:r>
        <w:rPr>
          <w:b/>
          <w:bCs/>
          <w:color w:val="008866"/>
          <w:sz w:val="20"/>
          <w:szCs w:val="20"/>
        </w:rPr>
        <w:t xml:space="preserve"> </w:t>
      </w:r>
      <w:r>
        <w:t xml:space="preserve">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rsidR="00292729" w:rsidRDefault="000E1761">
      <w:pPr>
        <w:ind w:firstLine="540"/>
      </w:pPr>
      <w:r>
        <w:t xml:space="preserve">Годовая амплитуда колебаний температуры воздуха </w:t>
      </w:r>
      <w:proofErr w:type="gramStart"/>
      <w:r>
        <w:t xml:space="preserve">составляет </w:t>
      </w:r>
      <w:r>
        <w:rPr>
          <w:bCs/>
        </w:rPr>
        <w:t>32,6 °С</w:t>
      </w:r>
      <w:r>
        <w:t>. Самым теплым месяцем года является</w:t>
      </w:r>
      <w:proofErr w:type="gramEnd"/>
      <w:r>
        <w:t xml:space="preserve"> июль (средняя месячная температура </w:t>
      </w:r>
      <w:r>
        <w:rPr>
          <w:bCs/>
        </w:rPr>
        <w:t>+16,2 °С</w:t>
      </w:r>
      <w:r>
        <w:t>), самым холодным - январь (</w:t>
      </w:r>
      <w:r>
        <w:rPr>
          <w:bCs/>
        </w:rPr>
        <w:t>-16,4 °С</w:t>
      </w:r>
      <w:r>
        <w:t xml:space="preserve">). Среднегодовая температура воздуха, по данным метеостанции </w:t>
      </w:r>
      <w:r>
        <w:rPr>
          <w:bCs/>
        </w:rPr>
        <w:t xml:space="preserve">Усть-Кулом, </w:t>
      </w:r>
      <w:r>
        <w:t>равна -</w:t>
      </w:r>
      <w:r>
        <w:rPr>
          <w:bCs/>
        </w:rPr>
        <w:t>0,2 °С</w:t>
      </w:r>
      <w:r>
        <w:t>. Число дней со средней суточной температурой воздуха выше нуля градусов составляет</w:t>
      </w:r>
      <w:r>
        <w:rPr>
          <w:bCs/>
        </w:rPr>
        <w:t xml:space="preserve"> 186</w:t>
      </w:r>
      <w:r>
        <w:t>.</w:t>
      </w:r>
    </w:p>
    <w:p w:rsidR="00292729" w:rsidRDefault="000E1761">
      <w:pPr>
        <w:ind w:firstLine="540"/>
      </w:pPr>
      <w:r>
        <w:t xml:space="preserve">Среднегодовое количество осадков в </w:t>
      </w:r>
      <w:r>
        <w:rPr>
          <w:bCs/>
        </w:rPr>
        <w:t xml:space="preserve">районе </w:t>
      </w:r>
      <w:r>
        <w:t xml:space="preserve">равно </w:t>
      </w:r>
      <w:r>
        <w:rPr>
          <w:bCs/>
        </w:rPr>
        <w:t>623 мм</w:t>
      </w:r>
      <w:r>
        <w:t xml:space="preserve">. </w:t>
      </w:r>
    </w:p>
    <w:p w:rsidR="00292729" w:rsidRDefault="000E1761">
      <w:pPr>
        <w:ind w:firstLine="540"/>
      </w:pPr>
      <w: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w:t>
      </w:r>
      <w:r>
        <w:rPr>
          <w:bCs/>
        </w:rPr>
        <w:t>в лесу</w:t>
      </w:r>
      <w:r>
        <w:t xml:space="preserve"> составляет </w:t>
      </w:r>
      <w:r>
        <w:rPr>
          <w:bCs/>
        </w:rPr>
        <w:t>86 см</w:t>
      </w:r>
      <w:r>
        <w:t>.</w:t>
      </w:r>
    </w:p>
    <w:p w:rsidR="00292729" w:rsidRDefault="000E1761">
      <w:r>
        <w:t xml:space="preserve">В целом за год преобладают ветры </w:t>
      </w:r>
      <w:r>
        <w:rPr>
          <w:bCs/>
        </w:rPr>
        <w:t xml:space="preserve">северо-западного </w:t>
      </w:r>
      <w:r>
        <w:t xml:space="preserve">направления. Среднегодовая скорость ветра </w:t>
      </w:r>
      <w:r>
        <w:rPr>
          <w:bCs/>
        </w:rPr>
        <w:t>4,0 м/с</w:t>
      </w:r>
      <w:r>
        <w:t>. Преобладающее направление ветра зимой – юго-восточные со средней скоростью 2,3 м/сек, летом – северо-западные со скоростью 1,1 м/сек.</w:t>
      </w:r>
    </w:p>
    <w:p w:rsidR="00292729" w:rsidRDefault="000E1761">
      <w:r>
        <w:t xml:space="preserve">По схематической карте климатического районирования поселение «Пожег» относится к району </w:t>
      </w:r>
      <w:r>
        <w:rPr>
          <w:lang w:val="en-US"/>
        </w:rPr>
        <w:t>I</w:t>
      </w:r>
      <w:r>
        <w:t xml:space="preserve">, подрайону </w:t>
      </w:r>
      <w:r>
        <w:rPr>
          <w:lang w:val="en-US"/>
        </w:rPr>
        <w:t>I</w:t>
      </w:r>
      <w:r>
        <w:t xml:space="preserve"> В. </w:t>
      </w:r>
    </w:p>
    <w:p w:rsidR="00292729" w:rsidRDefault="000E1761">
      <w:r>
        <w:t>Расчетная температура для проектирования массивных конструкций и отопления самой холодной пятидневки равна  -38</w:t>
      </w:r>
      <w:r>
        <w:rPr>
          <w:vertAlign w:val="superscript"/>
        </w:rPr>
        <w:t>0</w:t>
      </w:r>
      <w:r>
        <w:t xml:space="preserve"> С.</w:t>
      </w:r>
    </w:p>
    <w:p w:rsidR="00292729" w:rsidRDefault="000E1761">
      <w:r>
        <w:t>Температура наиболее холодных суток  -41</w:t>
      </w:r>
      <w:r>
        <w:rPr>
          <w:vertAlign w:val="superscript"/>
        </w:rPr>
        <w:t>0</w:t>
      </w:r>
      <w:proofErr w:type="gramStart"/>
      <w:r>
        <w:t xml:space="preserve"> С</w:t>
      </w:r>
      <w:proofErr w:type="gramEnd"/>
      <w:r>
        <w:t xml:space="preserve"> </w:t>
      </w:r>
    </w:p>
    <w:p w:rsidR="00292729" w:rsidRDefault="000E1761">
      <w:r>
        <w:t>Средняя температура наиболее холодного периода равна  -21</w:t>
      </w:r>
      <w:r>
        <w:rPr>
          <w:vertAlign w:val="superscript"/>
        </w:rPr>
        <w:t>0</w:t>
      </w:r>
      <w:r>
        <w:t xml:space="preserve"> С.</w:t>
      </w:r>
    </w:p>
    <w:p w:rsidR="00292729" w:rsidRDefault="000E1761">
      <w:r>
        <w:t>Продолжительность отопительного периода равна 248 суткам при среднесуточной температуре -6,3</w:t>
      </w:r>
      <w:r>
        <w:rPr>
          <w:vertAlign w:val="superscript"/>
        </w:rPr>
        <w:t>0</w:t>
      </w:r>
      <w:r>
        <w:t xml:space="preserve"> С.</w:t>
      </w:r>
    </w:p>
    <w:p w:rsidR="00292729" w:rsidRDefault="000E1761">
      <w:proofErr w:type="gramStart"/>
      <w:r>
        <w:t xml:space="preserve">В геологическом строении территории принимают участие песчано-глинистые образования четвертичных отложений, представленные темно-серыми </w:t>
      </w:r>
      <w:proofErr w:type="spellStart"/>
      <w:r>
        <w:t>грубоотсортированными</w:t>
      </w:r>
      <w:proofErr w:type="spellEnd"/>
      <w:r>
        <w:t xml:space="preserve"> с галькой суглинками, твердой и полутвердой консистенции; серо-бурой и серой слоистой супесью с галькой, бурыми и серыми с галькой песками, бурыми суглинками.</w:t>
      </w:r>
      <w:proofErr w:type="gramEnd"/>
      <w:r>
        <w:t xml:space="preserve"> Уровень грунтовых вод 2.0-2.8 м от поверхности, носящий сезонный характер.</w:t>
      </w:r>
    </w:p>
    <w:p w:rsidR="00292729" w:rsidRDefault="00292729">
      <w:pPr>
        <w:pBdr>
          <w:top w:val="none" w:sz="4" w:space="0" w:color="auto"/>
          <w:left w:val="none" w:sz="4" w:space="0" w:color="auto"/>
          <w:bottom w:val="none" w:sz="4" w:space="0" w:color="auto"/>
          <w:right w:val="none" w:sz="4" w:space="0" w:color="auto"/>
        </w:pBdr>
      </w:pPr>
    </w:p>
    <w:p w:rsidR="00292729" w:rsidRDefault="00292729">
      <w:pPr>
        <w:pBdr>
          <w:top w:val="none" w:sz="4" w:space="0" w:color="auto"/>
          <w:left w:val="none" w:sz="4" w:space="0" w:color="auto"/>
          <w:bottom w:val="none" w:sz="4" w:space="0" w:color="auto"/>
          <w:right w:val="none" w:sz="4" w:space="0" w:color="auto"/>
        </w:pBdr>
        <w:rPr>
          <w:rFonts w:eastAsia="Times New Roman"/>
        </w:rPr>
      </w:pPr>
    </w:p>
    <w:p w:rsidR="00292729" w:rsidRDefault="00292729">
      <w:pPr>
        <w:rPr>
          <w:b/>
          <w:bCs/>
        </w:rPr>
      </w:pPr>
    </w:p>
    <w:p w:rsidR="00292729" w:rsidRDefault="000E1761">
      <w:pPr>
        <w:pStyle w:val="1"/>
        <w:rPr>
          <w:color w:val="auto"/>
        </w:rPr>
      </w:pPr>
      <w:bookmarkStart w:id="10" w:name="_Toc136211853"/>
      <w:r>
        <w:rPr>
          <w:color w:val="auto"/>
        </w:rPr>
        <w:t>РАЗДЕЛ 1 "</w:t>
      </w:r>
      <w: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color w:val="auto"/>
        </w:rPr>
        <w:t>"</w:t>
      </w:r>
      <w:bookmarkEnd w:id="10"/>
    </w:p>
    <w:p w:rsidR="00292729" w:rsidRDefault="000E1761">
      <w:pPr>
        <w:pStyle w:val="3"/>
        <w:spacing w:line="240" w:lineRule="auto"/>
      </w:pPr>
      <w:bookmarkStart w:id="11" w:name="_Toc136211854"/>
      <w:bookmarkStart w:id="12" w:name="sub_26"/>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1"/>
    </w:p>
    <w:p w:rsidR="00292729" w:rsidRDefault="000E1761">
      <w:r>
        <w:t xml:space="preserve">Показатели о движении строительных фондов в ретроспективном периоде приведены в таблице 1.1. </w:t>
      </w:r>
    </w:p>
    <w:p w:rsidR="00292729" w:rsidRDefault="000E1761">
      <w:pPr>
        <w:pStyle w:val="affd"/>
        <w:spacing w:before="0" w:after="120" w:line="276" w:lineRule="auto"/>
        <w:jc w:val="right"/>
      </w:pPr>
      <w:r>
        <w:t>Таблица 1.1</w:t>
      </w:r>
    </w:p>
    <w:p w:rsidR="00292729" w:rsidRDefault="000E1761">
      <w:pPr>
        <w:ind w:firstLine="0"/>
        <w:jc w:val="center"/>
      </w:pPr>
      <w:r>
        <w:t>Сведения о движении строительных фондов в сельском поселении “Пожег”, тыс. м</w:t>
      </w:r>
      <w:proofErr w:type="gramStart"/>
      <w:r>
        <w:rPr>
          <w:vertAlign w:val="superscript"/>
        </w:rPr>
        <w:t>2</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3969"/>
        <w:gridCol w:w="1134"/>
        <w:gridCol w:w="1134"/>
        <w:gridCol w:w="1134"/>
        <w:gridCol w:w="1134"/>
        <w:gridCol w:w="1134"/>
      </w:tblGrid>
      <w:tr w:rsidR="00292729">
        <w:trPr>
          <w:trHeight w:val="276"/>
          <w:tblHeader/>
        </w:trPr>
        <w:tc>
          <w:tcPr>
            <w:tcW w:w="3969" w:type="dxa"/>
            <w:tcBorders>
              <w:top w:val="single" w:sz="4" w:space="0" w:color="auto"/>
              <w:bottom w:val="single" w:sz="4" w:space="0" w:color="auto"/>
              <w:right w:val="single" w:sz="4" w:space="0" w:color="auto"/>
            </w:tcBorders>
            <w:shd w:val="clear" w:color="auto" w:fill="auto"/>
          </w:tcPr>
          <w:p w:rsidR="00292729" w:rsidRDefault="000E1761">
            <w:pPr>
              <w:keepNext/>
              <w:ind w:firstLine="0"/>
              <w:jc w:val="center"/>
              <w:rPr>
                <w:b/>
                <w:sz w:val="20"/>
                <w:szCs w:val="20"/>
              </w:rPr>
            </w:pPr>
            <w:r>
              <w:rPr>
                <w:b/>
                <w:sz w:val="20"/>
                <w:szCs w:val="20"/>
              </w:rPr>
              <w:t>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shd w:val="clear" w:color="auto" w:fill="auto"/>
          </w:tcPr>
          <w:p w:rsidR="00292729" w:rsidRDefault="000E1761">
            <w:pPr>
              <w:keepNext/>
              <w:ind w:firstLine="0"/>
              <w:jc w:val="center"/>
              <w:rPr>
                <w:b/>
                <w:sz w:val="20"/>
                <w:szCs w:val="20"/>
              </w:rPr>
            </w:pPr>
            <w:r>
              <w:rPr>
                <w:b/>
                <w:sz w:val="20"/>
                <w:szCs w:val="20"/>
              </w:rPr>
              <w:t>2023</w:t>
            </w:r>
          </w:p>
        </w:tc>
      </w:tr>
      <w:tr w:rsidR="00292729">
        <w:tc>
          <w:tcPr>
            <w:tcW w:w="3969" w:type="dxa"/>
            <w:tcBorders>
              <w:top w:val="single" w:sz="4" w:space="0" w:color="auto"/>
              <w:bottom w:val="single" w:sz="4" w:space="0" w:color="auto"/>
              <w:right w:val="single" w:sz="4" w:space="0" w:color="auto"/>
            </w:tcBorders>
            <w:shd w:val="clear" w:color="auto" w:fill="auto"/>
          </w:tcPr>
          <w:p w:rsidR="00292729" w:rsidRDefault="000E1761">
            <w:pPr>
              <w:ind w:firstLine="34"/>
              <w:jc w:val="left"/>
              <w:rPr>
                <w:sz w:val="20"/>
                <w:szCs w:val="20"/>
              </w:rPr>
            </w:pPr>
            <w:r>
              <w:rPr>
                <w:sz w:val="20"/>
                <w:szCs w:val="20"/>
              </w:rPr>
              <w:t>Общая отапливаемая площадь строительных фондов на начало года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tcBorders>
            <w:shd w:val="clear" w:color="auto" w:fill="auto"/>
          </w:tcPr>
          <w:p w:rsidR="00292729" w:rsidRDefault="000E1761">
            <w:pPr>
              <w:ind w:firstLine="0"/>
              <w:jc w:val="center"/>
              <w:rPr>
                <w:b/>
                <w:sz w:val="20"/>
                <w:szCs w:val="20"/>
              </w:rPr>
            </w:pPr>
            <w:r>
              <w:rPr>
                <w:b/>
                <w:sz w:val="20"/>
                <w:szCs w:val="20"/>
              </w:rPr>
              <w:t>-</w:t>
            </w:r>
          </w:p>
        </w:tc>
      </w:tr>
      <w:tr w:rsidR="00292729">
        <w:tc>
          <w:tcPr>
            <w:tcW w:w="3969" w:type="dxa"/>
            <w:tcBorders>
              <w:top w:val="single" w:sz="4" w:space="0" w:color="auto"/>
              <w:bottom w:val="single" w:sz="4" w:space="0" w:color="auto"/>
              <w:right w:val="single" w:sz="4" w:space="0" w:color="auto"/>
            </w:tcBorders>
            <w:shd w:val="clear" w:color="auto" w:fill="auto"/>
          </w:tcPr>
          <w:p w:rsidR="00292729" w:rsidRDefault="000E1761">
            <w:pPr>
              <w:ind w:firstLine="34"/>
              <w:jc w:val="left"/>
              <w:rPr>
                <w:sz w:val="20"/>
                <w:szCs w:val="20"/>
              </w:rPr>
            </w:pPr>
            <w:r>
              <w:rPr>
                <w:sz w:val="20"/>
                <w:szCs w:val="20"/>
              </w:rPr>
              <w:t>Прибыло общей отапливаемой площади,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tcBorders>
            <w:shd w:val="clear" w:color="auto" w:fill="auto"/>
          </w:tcPr>
          <w:p w:rsidR="00292729" w:rsidRDefault="000E1761">
            <w:pPr>
              <w:ind w:firstLine="0"/>
              <w:jc w:val="center"/>
              <w:rPr>
                <w:b/>
                <w:sz w:val="20"/>
                <w:szCs w:val="20"/>
              </w:rPr>
            </w:pPr>
            <w:r>
              <w:rPr>
                <w:b/>
                <w:sz w:val="20"/>
                <w:szCs w:val="20"/>
              </w:rPr>
              <w:t>-</w:t>
            </w:r>
          </w:p>
        </w:tc>
      </w:tr>
      <w:tr w:rsidR="00292729">
        <w:tc>
          <w:tcPr>
            <w:tcW w:w="3969" w:type="dxa"/>
            <w:tcBorders>
              <w:top w:val="single" w:sz="4" w:space="0" w:color="auto"/>
              <w:bottom w:val="single" w:sz="4" w:space="0" w:color="auto"/>
              <w:right w:val="single" w:sz="4" w:space="0" w:color="auto"/>
            </w:tcBorders>
            <w:shd w:val="clear" w:color="auto" w:fill="auto"/>
          </w:tcPr>
          <w:p w:rsidR="00292729" w:rsidRDefault="000E1761">
            <w:pPr>
              <w:ind w:firstLine="34"/>
              <w:jc w:val="left"/>
              <w:rPr>
                <w:sz w:val="20"/>
                <w:szCs w:val="20"/>
              </w:rPr>
            </w:pPr>
            <w:r>
              <w:rPr>
                <w:sz w:val="20"/>
                <w:szCs w:val="20"/>
              </w:rPr>
              <w:t>новое строительство,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tcBorders>
            <w:shd w:val="clear" w:color="auto" w:fill="auto"/>
          </w:tcPr>
          <w:p w:rsidR="00292729" w:rsidRDefault="000E1761">
            <w:pPr>
              <w:ind w:firstLine="0"/>
              <w:jc w:val="center"/>
              <w:rPr>
                <w:b/>
                <w:sz w:val="20"/>
                <w:szCs w:val="20"/>
              </w:rPr>
            </w:pPr>
            <w:r>
              <w:rPr>
                <w:b/>
                <w:sz w:val="20"/>
                <w:szCs w:val="20"/>
              </w:rPr>
              <w:t>-</w:t>
            </w:r>
          </w:p>
        </w:tc>
      </w:tr>
      <w:tr w:rsidR="00292729">
        <w:tc>
          <w:tcPr>
            <w:tcW w:w="3969" w:type="dxa"/>
            <w:tcBorders>
              <w:top w:val="single" w:sz="4" w:space="0" w:color="auto"/>
              <w:bottom w:val="single" w:sz="4" w:space="0" w:color="auto"/>
              <w:right w:val="single" w:sz="4" w:space="0" w:color="auto"/>
            </w:tcBorders>
            <w:shd w:val="clear" w:color="auto" w:fill="auto"/>
          </w:tcPr>
          <w:p w:rsidR="00292729" w:rsidRDefault="000E1761">
            <w:pPr>
              <w:ind w:firstLine="34"/>
              <w:jc w:val="left"/>
              <w:rPr>
                <w:sz w:val="20"/>
                <w:szCs w:val="20"/>
              </w:rPr>
            </w:pPr>
            <w:r>
              <w:rPr>
                <w:sz w:val="20"/>
                <w:szCs w:val="20"/>
              </w:rPr>
              <w:t xml:space="preserve">   - многоквартирные жилые здания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tcBorders>
            <w:shd w:val="clear" w:color="auto" w:fill="auto"/>
          </w:tcPr>
          <w:p w:rsidR="00292729" w:rsidRDefault="000E1761">
            <w:pPr>
              <w:ind w:firstLine="0"/>
              <w:jc w:val="center"/>
              <w:rPr>
                <w:b/>
                <w:sz w:val="20"/>
                <w:szCs w:val="20"/>
              </w:rPr>
            </w:pPr>
            <w:r>
              <w:rPr>
                <w:b/>
                <w:sz w:val="20"/>
                <w:szCs w:val="20"/>
              </w:rPr>
              <w:t>-</w:t>
            </w:r>
          </w:p>
        </w:tc>
      </w:tr>
      <w:tr w:rsidR="00292729">
        <w:tc>
          <w:tcPr>
            <w:tcW w:w="3969" w:type="dxa"/>
            <w:tcBorders>
              <w:top w:val="single" w:sz="4" w:space="0" w:color="auto"/>
              <w:bottom w:val="single" w:sz="4" w:space="0" w:color="auto"/>
              <w:right w:val="single" w:sz="4" w:space="0" w:color="auto"/>
            </w:tcBorders>
            <w:shd w:val="clear" w:color="auto" w:fill="auto"/>
          </w:tcPr>
          <w:p w:rsidR="00292729" w:rsidRDefault="000E1761">
            <w:pPr>
              <w:ind w:firstLine="34"/>
              <w:jc w:val="left"/>
              <w:rPr>
                <w:sz w:val="20"/>
                <w:szCs w:val="20"/>
              </w:rPr>
            </w:pPr>
            <w:r>
              <w:rPr>
                <w:sz w:val="20"/>
                <w:szCs w:val="20"/>
              </w:rPr>
              <w:t xml:space="preserve">   - общественно-деловая застройка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34"/>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tcBorders>
            <w:shd w:val="clear" w:color="auto" w:fill="auto"/>
          </w:tcPr>
          <w:p w:rsidR="00292729" w:rsidRDefault="000E1761">
            <w:pPr>
              <w:ind w:firstLine="0"/>
              <w:jc w:val="center"/>
              <w:rPr>
                <w:b/>
                <w:sz w:val="20"/>
                <w:szCs w:val="20"/>
              </w:rPr>
            </w:pPr>
            <w:r>
              <w:rPr>
                <w:b/>
                <w:sz w:val="20"/>
                <w:szCs w:val="20"/>
              </w:rPr>
              <w:t>-</w:t>
            </w:r>
          </w:p>
        </w:tc>
      </w:tr>
      <w:tr w:rsidR="00292729">
        <w:tc>
          <w:tcPr>
            <w:tcW w:w="3969" w:type="dxa"/>
            <w:tcBorders>
              <w:top w:val="single" w:sz="4" w:space="0" w:color="auto"/>
              <w:bottom w:val="single" w:sz="4" w:space="0" w:color="auto"/>
              <w:right w:val="single" w:sz="4" w:space="0" w:color="auto"/>
            </w:tcBorders>
            <w:shd w:val="clear" w:color="auto" w:fill="auto"/>
          </w:tcPr>
          <w:p w:rsidR="00292729" w:rsidRDefault="000E1761">
            <w:pPr>
              <w:ind w:firstLine="34"/>
              <w:jc w:val="left"/>
              <w:rPr>
                <w:sz w:val="20"/>
                <w:szCs w:val="20"/>
              </w:rPr>
            </w:pPr>
            <w:r>
              <w:rPr>
                <w:sz w:val="20"/>
                <w:szCs w:val="20"/>
              </w:rPr>
              <w:t xml:space="preserve">   - индивидуальная жилищная застройка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34"/>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tcBorders>
            <w:shd w:val="clear" w:color="auto" w:fill="auto"/>
          </w:tcPr>
          <w:p w:rsidR="00292729" w:rsidRDefault="000E1761">
            <w:pPr>
              <w:ind w:firstLine="0"/>
              <w:jc w:val="center"/>
              <w:rPr>
                <w:b/>
                <w:sz w:val="20"/>
                <w:szCs w:val="20"/>
              </w:rPr>
            </w:pPr>
            <w:r>
              <w:rPr>
                <w:b/>
                <w:sz w:val="20"/>
                <w:szCs w:val="20"/>
              </w:rPr>
              <w:t>-</w:t>
            </w:r>
          </w:p>
        </w:tc>
      </w:tr>
      <w:tr w:rsidR="00292729">
        <w:tc>
          <w:tcPr>
            <w:tcW w:w="3969" w:type="dxa"/>
            <w:tcBorders>
              <w:top w:val="single" w:sz="4" w:space="0" w:color="auto"/>
              <w:bottom w:val="single" w:sz="4" w:space="0" w:color="auto"/>
              <w:right w:val="single" w:sz="4" w:space="0" w:color="auto"/>
            </w:tcBorders>
            <w:shd w:val="clear" w:color="auto" w:fill="auto"/>
          </w:tcPr>
          <w:p w:rsidR="00292729" w:rsidRDefault="000E1761">
            <w:pPr>
              <w:ind w:firstLine="34"/>
              <w:jc w:val="left"/>
              <w:rPr>
                <w:sz w:val="20"/>
                <w:szCs w:val="20"/>
              </w:rPr>
            </w:pPr>
            <w:r>
              <w:rPr>
                <w:sz w:val="20"/>
                <w:szCs w:val="20"/>
              </w:rPr>
              <w:t>Выбыло общей отапливаемой площади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34"/>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tcBorders>
            <w:shd w:val="clear" w:color="auto" w:fill="auto"/>
          </w:tcPr>
          <w:p w:rsidR="00292729" w:rsidRDefault="000E1761">
            <w:pPr>
              <w:ind w:firstLine="0"/>
              <w:jc w:val="center"/>
              <w:rPr>
                <w:b/>
                <w:sz w:val="20"/>
                <w:szCs w:val="20"/>
              </w:rPr>
            </w:pPr>
            <w:r>
              <w:rPr>
                <w:b/>
                <w:sz w:val="20"/>
                <w:szCs w:val="20"/>
              </w:rPr>
              <w:t>-</w:t>
            </w:r>
          </w:p>
        </w:tc>
      </w:tr>
      <w:tr w:rsidR="00292729">
        <w:tc>
          <w:tcPr>
            <w:tcW w:w="3969" w:type="dxa"/>
            <w:tcBorders>
              <w:top w:val="single" w:sz="4" w:space="0" w:color="auto"/>
              <w:bottom w:val="single" w:sz="4" w:space="0" w:color="auto"/>
              <w:right w:val="single" w:sz="4" w:space="0" w:color="auto"/>
            </w:tcBorders>
            <w:shd w:val="clear" w:color="auto" w:fill="auto"/>
          </w:tcPr>
          <w:p w:rsidR="00292729" w:rsidRDefault="000E1761">
            <w:pPr>
              <w:ind w:firstLine="34"/>
              <w:jc w:val="left"/>
              <w:rPr>
                <w:sz w:val="20"/>
                <w:szCs w:val="20"/>
              </w:rPr>
            </w:pPr>
            <w:r>
              <w:rPr>
                <w:sz w:val="20"/>
                <w:szCs w:val="20"/>
              </w:rPr>
              <w:t>Общая отапливая площадь на конец года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0"/>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729" w:rsidRDefault="000E1761">
            <w:pPr>
              <w:ind w:firstLine="34"/>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tcBorders>
            <w:shd w:val="clear" w:color="auto" w:fill="auto"/>
          </w:tcPr>
          <w:p w:rsidR="00292729" w:rsidRDefault="000E1761">
            <w:pPr>
              <w:ind w:firstLine="0"/>
              <w:jc w:val="center"/>
              <w:rPr>
                <w:b/>
                <w:sz w:val="20"/>
                <w:szCs w:val="20"/>
              </w:rPr>
            </w:pPr>
            <w:r>
              <w:rPr>
                <w:b/>
                <w:sz w:val="20"/>
                <w:szCs w:val="20"/>
              </w:rPr>
              <w:t>-</w:t>
            </w:r>
          </w:p>
        </w:tc>
      </w:tr>
    </w:tbl>
    <w:p w:rsidR="00292729" w:rsidRDefault="000E1761">
      <w:bookmarkStart w:id="13" w:name="sub_27"/>
      <w:bookmarkEnd w:id="12"/>
      <w:r>
        <w:rPr>
          <w:b/>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292729" w:rsidRDefault="000E1761">
      <w:r>
        <w:t>Прирост и убыль тепловой нагрузки на основные периоды схемы представлены в таблице 1.2, структура тепловой нагрузки потребителей на перспективу приведена в таблице 1.3.</w:t>
      </w:r>
    </w:p>
    <w:p w:rsidR="00292729" w:rsidRDefault="000E1761">
      <w:pPr>
        <w:jc w:val="right"/>
      </w:pPr>
      <w:r>
        <w:t>Таблица 1.2</w:t>
      </w:r>
    </w:p>
    <w:p w:rsidR="00292729" w:rsidRDefault="000E1761">
      <w:pPr>
        <w:keepNext/>
        <w:ind w:firstLine="0"/>
        <w:jc w:val="center"/>
      </w:pPr>
      <w:r>
        <w:t>Прирост и убыль тепловой нагрузки</w:t>
      </w:r>
    </w:p>
    <w:tbl>
      <w:tblPr>
        <w:tblW w:w="4984"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3031"/>
        <w:gridCol w:w="791"/>
        <w:gridCol w:w="791"/>
        <w:gridCol w:w="791"/>
        <w:gridCol w:w="791"/>
        <w:gridCol w:w="791"/>
        <w:gridCol w:w="791"/>
        <w:gridCol w:w="805"/>
        <w:gridCol w:w="791"/>
      </w:tblGrid>
      <w:tr w:rsidR="00292729">
        <w:trPr>
          <w:tblHeader/>
        </w:trPr>
        <w:tc>
          <w:tcPr>
            <w:tcW w:w="378" w:type="dxa"/>
            <w:vMerge w:val="restart"/>
            <w:shd w:val="clear" w:color="auto" w:fill="auto"/>
            <w:noWrap/>
            <w:tcMar>
              <w:left w:w="11" w:type="dxa"/>
              <w:right w:w="11" w:type="dxa"/>
            </w:tcMar>
          </w:tcPr>
          <w:p w:rsidR="00292729" w:rsidRDefault="000E1761">
            <w:pPr>
              <w:pStyle w:val="afff5"/>
              <w:keepNext/>
              <w:rPr>
                <w:b/>
                <w:szCs w:val="20"/>
              </w:rPr>
            </w:pPr>
            <w:r>
              <w:rPr>
                <w:b/>
                <w:szCs w:val="20"/>
              </w:rPr>
              <w:t xml:space="preserve">№ </w:t>
            </w:r>
            <w:proofErr w:type="gramStart"/>
            <w:r>
              <w:rPr>
                <w:b/>
                <w:szCs w:val="20"/>
              </w:rPr>
              <w:t>п</w:t>
            </w:r>
            <w:proofErr w:type="gramEnd"/>
            <w:r>
              <w:rPr>
                <w:b/>
                <w:szCs w:val="20"/>
              </w:rPr>
              <w:t>/п</w:t>
            </w:r>
          </w:p>
        </w:tc>
        <w:tc>
          <w:tcPr>
            <w:tcW w:w="3272" w:type="dxa"/>
            <w:vMerge w:val="restart"/>
            <w:shd w:val="clear" w:color="auto" w:fill="auto"/>
            <w:tcMar>
              <w:left w:w="11" w:type="dxa"/>
              <w:right w:w="11" w:type="dxa"/>
            </w:tcMar>
          </w:tcPr>
          <w:p w:rsidR="00292729" w:rsidRDefault="000E1761">
            <w:pPr>
              <w:pStyle w:val="afff5"/>
              <w:keepNext/>
              <w:rPr>
                <w:b/>
                <w:szCs w:val="20"/>
              </w:rPr>
            </w:pPr>
            <w:r>
              <w:rPr>
                <w:b/>
                <w:szCs w:val="20"/>
              </w:rPr>
              <w:t>Территория застройки/наименование объекта (участка) нового строительства</w:t>
            </w:r>
          </w:p>
        </w:tc>
        <w:tc>
          <w:tcPr>
            <w:tcW w:w="851" w:type="dxa"/>
            <w:gridSpan w:val="8"/>
            <w:shd w:val="clear" w:color="auto" w:fill="auto"/>
          </w:tcPr>
          <w:p w:rsidR="00292729" w:rsidRDefault="000E1761">
            <w:pPr>
              <w:pStyle w:val="afff5"/>
              <w:keepNext/>
              <w:rPr>
                <w:b/>
                <w:szCs w:val="20"/>
              </w:rPr>
            </w:pPr>
            <w:r>
              <w:rPr>
                <w:b/>
                <w:szCs w:val="20"/>
              </w:rPr>
              <w:t>Тепловая нагрузка, Гкал/</w:t>
            </w:r>
            <w:proofErr w:type="gramStart"/>
            <w:r>
              <w:rPr>
                <w:b/>
                <w:szCs w:val="20"/>
              </w:rPr>
              <w:t>ч</w:t>
            </w:r>
            <w:proofErr w:type="gramEnd"/>
          </w:p>
        </w:tc>
      </w:tr>
      <w:tr w:rsidR="00292729">
        <w:trPr>
          <w:tblHeader/>
        </w:trPr>
        <w:tc>
          <w:tcPr>
            <w:tcW w:w="378" w:type="dxa"/>
            <w:vMerge/>
            <w:shd w:val="clear" w:color="auto" w:fill="auto"/>
            <w:noWrap/>
            <w:tcMar>
              <w:left w:w="11" w:type="dxa"/>
              <w:right w:w="11" w:type="dxa"/>
            </w:tcMar>
          </w:tcPr>
          <w:p w:rsidR="00292729" w:rsidRDefault="00292729">
            <w:pPr>
              <w:pStyle w:val="afff5"/>
              <w:keepNext/>
              <w:rPr>
                <w:b/>
                <w:szCs w:val="20"/>
              </w:rPr>
            </w:pPr>
          </w:p>
        </w:tc>
        <w:tc>
          <w:tcPr>
            <w:tcW w:w="3272" w:type="dxa"/>
            <w:vMerge/>
            <w:shd w:val="clear" w:color="auto" w:fill="auto"/>
            <w:tcMar>
              <w:left w:w="11" w:type="dxa"/>
              <w:right w:w="11" w:type="dxa"/>
            </w:tcMar>
          </w:tcPr>
          <w:p w:rsidR="00292729" w:rsidRDefault="00292729">
            <w:pPr>
              <w:pStyle w:val="afff5"/>
              <w:keepNext/>
              <w:rPr>
                <w:b/>
                <w:szCs w:val="20"/>
              </w:rPr>
            </w:pPr>
          </w:p>
        </w:tc>
        <w:tc>
          <w:tcPr>
            <w:tcW w:w="851" w:type="dxa"/>
            <w:shd w:val="clear" w:color="auto" w:fill="auto"/>
            <w:noWrap/>
            <w:tcMar>
              <w:left w:w="11" w:type="dxa"/>
              <w:right w:w="11" w:type="dxa"/>
            </w:tcMar>
          </w:tcPr>
          <w:p w:rsidR="00292729" w:rsidRDefault="000E1761">
            <w:pPr>
              <w:pStyle w:val="af5"/>
              <w:keepNext/>
              <w:rPr>
                <w:b/>
                <w:szCs w:val="22"/>
              </w:rPr>
            </w:pPr>
            <w:r>
              <w:rPr>
                <w:b/>
                <w:szCs w:val="22"/>
              </w:rPr>
              <w:t>2023</w:t>
            </w:r>
          </w:p>
        </w:tc>
        <w:tc>
          <w:tcPr>
            <w:tcW w:w="851" w:type="dxa"/>
            <w:shd w:val="clear" w:color="auto" w:fill="auto"/>
            <w:noWrap/>
            <w:tcMar>
              <w:left w:w="11" w:type="dxa"/>
              <w:right w:w="11" w:type="dxa"/>
            </w:tcMar>
          </w:tcPr>
          <w:p w:rsidR="00292729" w:rsidRDefault="000E1761">
            <w:pPr>
              <w:pStyle w:val="af5"/>
              <w:keepNext/>
              <w:rPr>
                <w:b/>
                <w:szCs w:val="22"/>
              </w:rPr>
            </w:pPr>
            <w:r>
              <w:rPr>
                <w:b/>
                <w:szCs w:val="22"/>
              </w:rPr>
              <w:t>2024</w:t>
            </w:r>
          </w:p>
        </w:tc>
        <w:tc>
          <w:tcPr>
            <w:tcW w:w="851" w:type="dxa"/>
            <w:shd w:val="clear" w:color="auto" w:fill="auto"/>
            <w:noWrap/>
            <w:tcMar>
              <w:left w:w="11" w:type="dxa"/>
              <w:right w:w="11" w:type="dxa"/>
            </w:tcMar>
          </w:tcPr>
          <w:p w:rsidR="00292729" w:rsidRDefault="000E1761">
            <w:pPr>
              <w:pStyle w:val="af5"/>
              <w:keepNext/>
              <w:rPr>
                <w:b/>
                <w:szCs w:val="22"/>
              </w:rPr>
            </w:pPr>
            <w:r>
              <w:rPr>
                <w:b/>
                <w:szCs w:val="22"/>
              </w:rPr>
              <w:t>2025</w:t>
            </w:r>
          </w:p>
        </w:tc>
        <w:tc>
          <w:tcPr>
            <w:tcW w:w="851" w:type="dxa"/>
            <w:shd w:val="clear" w:color="auto" w:fill="auto"/>
            <w:noWrap/>
            <w:tcMar>
              <w:left w:w="11" w:type="dxa"/>
              <w:right w:w="11" w:type="dxa"/>
            </w:tcMar>
          </w:tcPr>
          <w:p w:rsidR="00292729" w:rsidRDefault="000E1761">
            <w:pPr>
              <w:pStyle w:val="af5"/>
              <w:keepNext/>
              <w:rPr>
                <w:b/>
                <w:szCs w:val="22"/>
              </w:rPr>
            </w:pPr>
            <w:r>
              <w:rPr>
                <w:b/>
                <w:szCs w:val="22"/>
              </w:rPr>
              <w:t>2026</w:t>
            </w:r>
          </w:p>
        </w:tc>
        <w:tc>
          <w:tcPr>
            <w:tcW w:w="851" w:type="dxa"/>
            <w:shd w:val="clear" w:color="auto" w:fill="auto"/>
            <w:noWrap/>
            <w:tcMar>
              <w:left w:w="11" w:type="dxa"/>
              <w:right w:w="11" w:type="dxa"/>
            </w:tcMar>
          </w:tcPr>
          <w:p w:rsidR="00292729" w:rsidRDefault="000E1761">
            <w:pPr>
              <w:pStyle w:val="af5"/>
              <w:keepNext/>
              <w:rPr>
                <w:b/>
                <w:szCs w:val="22"/>
              </w:rPr>
            </w:pPr>
            <w:r>
              <w:rPr>
                <w:b/>
                <w:szCs w:val="22"/>
              </w:rPr>
              <w:t>2027</w:t>
            </w:r>
          </w:p>
        </w:tc>
        <w:tc>
          <w:tcPr>
            <w:tcW w:w="851" w:type="dxa"/>
            <w:shd w:val="clear" w:color="auto" w:fill="auto"/>
            <w:tcMar>
              <w:left w:w="11" w:type="dxa"/>
              <w:right w:w="11" w:type="dxa"/>
            </w:tcMar>
          </w:tcPr>
          <w:p w:rsidR="00292729" w:rsidRDefault="000E1761">
            <w:pPr>
              <w:pStyle w:val="afff5"/>
              <w:keepNext/>
              <w:rPr>
                <w:b/>
                <w:szCs w:val="20"/>
              </w:rPr>
            </w:pPr>
            <w:r>
              <w:rPr>
                <w:b/>
                <w:szCs w:val="20"/>
              </w:rPr>
              <w:t>2028</w:t>
            </w:r>
          </w:p>
        </w:tc>
        <w:tc>
          <w:tcPr>
            <w:tcW w:w="851" w:type="dxa"/>
            <w:shd w:val="clear" w:color="auto" w:fill="auto"/>
          </w:tcPr>
          <w:p w:rsidR="00292729" w:rsidRDefault="000E1761">
            <w:pPr>
              <w:pStyle w:val="afff5"/>
              <w:keepNext/>
              <w:rPr>
                <w:b/>
                <w:szCs w:val="20"/>
              </w:rPr>
            </w:pPr>
            <w:r>
              <w:rPr>
                <w:b/>
                <w:szCs w:val="20"/>
              </w:rPr>
              <w:t>2029</w:t>
            </w:r>
          </w:p>
        </w:tc>
        <w:tc>
          <w:tcPr>
            <w:tcW w:w="851" w:type="dxa"/>
            <w:shd w:val="clear" w:color="auto" w:fill="auto"/>
            <w:tcMar>
              <w:left w:w="11" w:type="dxa"/>
              <w:right w:w="11" w:type="dxa"/>
            </w:tcMar>
          </w:tcPr>
          <w:p w:rsidR="00292729" w:rsidRDefault="000E1761">
            <w:pPr>
              <w:pStyle w:val="afff5"/>
              <w:keepNext/>
              <w:rPr>
                <w:b/>
                <w:szCs w:val="20"/>
              </w:rPr>
            </w:pPr>
            <w:r>
              <w:rPr>
                <w:b/>
                <w:szCs w:val="20"/>
              </w:rPr>
              <w:t>2030-</w:t>
            </w:r>
          </w:p>
          <w:p w:rsidR="00292729" w:rsidRDefault="000E1761">
            <w:pPr>
              <w:pStyle w:val="afff5"/>
              <w:keepNext/>
              <w:rPr>
                <w:b/>
                <w:szCs w:val="20"/>
              </w:rPr>
            </w:pPr>
            <w:r>
              <w:rPr>
                <w:b/>
                <w:szCs w:val="20"/>
              </w:rPr>
              <w:t>2035</w:t>
            </w:r>
          </w:p>
        </w:tc>
      </w:tr>
      <w:tr w:rsidR="00292729">
        <w:tc>
          <w:tcPr>
            <w:tcW w:w="378" w:type="dxa"/>
            <w:shd w:val="clear" w:color="auto" w:fill="auto"/>
            <w:noWrap/>
            <w:tcMar>
              <w:left w:w="11" w:type="dxa"/>
              <w:right w:w="11" w:type="dxa"/>
            </w:tcMar>
          </w:tcPr>
          <w:p w:rsidR="00292729" w:rsidRDefault="000E1761">
            <w:pPr>
              <w:pStyle w:val="afff5"/>
              <w:rPr>
                <w:b/>
                <w:szCs w:val="20"/>
              </w:rPr>
            </w:pPr>
            <w:r>
              <w:rPr>
                <w:b/>
                <w:szCs w:val="20"/>
              </w:rPr>
              <w:t>1</w:t>
            </w:r>
          </w:p>
        </w:tc>
        <w:tc>
          <w:tcPr>
            <w:tcW w:w="3272" w:type="dxa"/>
            <w:shd w:val="clear" w:color="auto" w:fill="auto"/>
            <w:tcMar>
              <w:left w:w="11" w:type="dxa"/>
              <w:right w:w="11" w:type="dxa"/>
            </w:tcMar>
          </w:tcPr>
          <w:p w:rsidR="00292729" w:rsidRDefault="000E1761">
            <w:pPr>
              <w:pStyle w:val="afff5"/>
              <w:jc w:val="left"/>
              <w:rPr>
                <w:b/>
                <w:szCs w:val="20"/>
              </w:rPr>
            </w:pPr>
            <w:r>
              <w:rPr>
                <w:b/>
                <w:szCs w:val="20"/>
              </w:rPr>
              <w:t>Прирост тепловой нагрузки</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tcMar>
              <w:left w:w="11" w:type="dxa"/>
              <w:right w:w="11" w:type="dxa"/>
            </w:tcMar>
          </w:tcPr>
          <w:p w:rsidR="00292729" w:rsidRDefault="000E1761">
            <w:pPr>
              <w:pStyle w:val="afff5"/>
              <w:rPr>
                <w:b/>
                <w:szCs w:val="20"/>
              </w:rPr>
            </w:pPr>
            <w:r>
              <w:rPr>
                <w:b/>
                <w:szCs w:val="20"/>
              </w:rPr>
              <w:t>-</w:t>
            </w:r>
          </w:p>
        </w:tc>
        <w:tc>
          <w:tcPr>
            <w:tcW w:w="851" w:type="dxa"/>
            <w:shd w:val="clear" w:color="auto" w:fill="auto"/>
          </w:tcPr>
          <w:p w:rsidR="00292729" w:rsidRDefault="000E1761">
            <w:pPr>
              <w:pStyle w:val="afff5"/>
              <w:rPr>
                <w:b/>
                <w:szCs w:val="20"/>
              </w:rPr>
            </w:pPr>
            <w:r>
              <w:rPr>
                <w:b/>
                <w:szCs w:val="20"/>
              </w:rPr>
              <w:t>-</w:t>
            </w:r>
          </w:p>
        </w:tc>
        <w:tc>
          <w:tcPr>
            <w:tcW w:w="851" w:type="dxa"/>
            <w:shd w:val="clear" w:color="auto" w:fill="auto"/>
            <w:tcMar>
              <w:left w:w="11" w:type="dxa"/>
              <w:right w:w="11" w:type="dxa"/>
            </w:tcMar>
          </w:tcPr>
          <w:p w:rsidR="00292729" w:rsidRDefault="000E1761">
            <w:pPr>
              <w:pStyle w:val="afff5"/>
              <w:rPr>
                <w:b/>
                <w:szCs w:val="20"/>
              </w:rPr>
            </w:pPr>
            <w:r>
              <w:rPr>
                <w:b/>
                <w:szCs w:val="20"/>
              </w:rPr>
              <w:t>-</w:t>
            </w:r>
          </w:p>
        </w:tc>
      </w:tr>
      <w:tr w:rsidR="00292729">
        <w:tc>
          <w:tcPr>
            <w:tcW w:w="378" w:type="dxa"/>
            <w:shd w:val="clear" w:color="auto" w:fill="auto"/>
            <w:noWrap/>
            <w:tcMar>
              <w:left w:w="11" w:type="dxa"/>
              <w:right w:w="11" w:type="dxa"/>
            </w:tcMar>
          </w:tcPr>
          <w:p w:rsidR="00292729" w:rsidRDefault="000E1761">
            <w:pPr>
              <w:pStyle w:val="afff5"/>
              <w:rPr>
                <w:szCs w:val="20"/>
              </w:rPr>
            </w:pPr>
            <w:r>
              <w:rPr>
                <w:szCs w:val="20"/>
              </w:rPr>
              <w:t>1.1</w:t>
            </w:r>
          </w:p>
        </w:tc>
        <w:tc>
          <w:tcPr>
            <w:tcW w:w="3272" w:type="dxa"/>
            <w:shd w:val="clear" w:color="auto" w:fill="auto"/>
            <w:tcMar>
              <w:left w:w="11" w:type="dxa"/>
              <w:right w:w="11" w:type="dxa"/>
            </w:tcMar>
          </w:tcPr>
          <w:p w:rsidR="00292729" w:rsidRDefault="000E1761">
            <w:pPr>
              <w:pStyle w:val="afff5"/>
              <w:jc w:val="left"/>
              <w:rPr>
                <w:szCs w:val="20"/>
              </w:rPr>
            </w:pPr>
            <w:r>
              <w:rPr>
                <w:szCs w:val="20"/>
              </w:rPr>
              <w:t>Жилищный фонд</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tcMar>
              <w:left w:w="11" w:type="dxa"/>
              <w:right w:w="11" w:type="dxa"/>
            </w:tcMar>
          </w:tcPr>
          <w:p w:rsidR="00292729" w:rsidRDefault="000E1761">
            <w:pPr>
              <w:pStyle w:val="afff5"/>
              <w:rPr>
                <w:szCs w:val="20"/>
              </w:rPr>
            </w:pPr>
            <w:r>
              <w:rPr>
                <w:szCs w:val="20"/>
              </w:rPr>
              <w:t>-</w:t>
            </w:r>
          </w:p>
        </w:tc>
        <w:tc>
          <w:tcPr>
            <w:tcW w:w="851" w:type="dxa"/>
            <w:shd w:val="clear" w:color="auto" w:fill="auto"/>
          </w:tcPr>
          <w:p w:rsidR="00292729" w:rsidRDefault="000E1761">
            <w:pPr>
              <w:pStyle w:val="afff5"/>
              <w:rPr>
                <w:szCs w:val="20"/>
              </w:rPr>
            </w:pPr>
            <w:r>
              <w:rPr>
                <w:szCs w:val="20"/>
              </w:rPr>
              <w:t>-</w:t>
            </w:r>
          </w:p>
        </w:tc>
        <w:tc>
          <w:tcPr>
            <w:tcW w:w="851" w:type="dxa"/>
            <w:shd w:val="clear" w:color="auto" w:fill="auto"/>
            <w:tcMar>
              <w:left w:w="11" w:type="dxa"/>
              <w:right w:w="11" w:type="dxa"/>
            </w:tcMar>
          </w:tcPr>
          <w:p w:rsidR="00292729" w:rsidRDefault="000E1761">
            <w:pPr>
              <w:pStyle w:val="afff5"/>
              <w:rPr>
                <w:szCs w:val="20"/>
              </w:rPr>
            </w:pPr>
            <w:r>
              <w:rPr>
                <w:szCs w:val="20"/>
              </w:rPr>
              <w:t>-</w:t>
            </w:r>
          </w:p>
        </w:tc>
      </w:tr>
      <w:tr w:rsidR="00292729">
        <w:tc>
          <w:tcPr>
            <w:tcW w:w="378" w:type="dxa"/>
            <w:shd w:val="clear" w:color="auto" w:fill="auto"/>
            <w:noWrap/>
            <w:tcMar>
              <w:left w:w="11" w:type="dxa"/>
              <w:right w:w="11" w:type="dxa"/>
            </w:tcMar>
          </w:tcPr>
          <w:p w:rsidR="00292729" w:rsidRDefault="00292729">
            <w:pPr>
              <w:pStyle w:val="afff5"/>
              <w:rPr>
                <w:szCs w:val="20"/>
              </w:rPr>
            </w:pPr>
          </w:p>
        </w:tc>
        <w:tc>
          <w:tcPr>
            <w:tcW w:w="3272" w:type="dxa"/>
            <w:shd w:val="clear" w:color="auto" w:fill="auto"/>
            <w:tcMar>
              <w:left w:w="11" w:type="dxa"/>
              <w:right w:w="11" w:type="dxa"/>
            </w:tcMar>
          </w:tcPr>
          <w:p w:rsidR="00292729" w:rsidRDefault="000E1761">
            <w:pPr>
              <w:pStyle w:val="afff5"/>
              <w:jc w:val="left"/>
              <w:rPr>
                <w:szCs w:val="20"/>
              </w:rPr>
            </w:pPr>
            <w:r>
              <w:rPr>
                <w:szCs w:val="20"/>
              </w:rPr>
              <w:t>на отопление и вентиляцию</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tcMar>
              <w:left w:w="11" w:type="dxa"/>
              <w:right w:w="11" w:type="dxa"/>
            </w:tcMar>
          </w:tcPr>
          <w:p w:rsidR="00292729" w:rsidRDefault="000E1761">
            <w:pPr>
              <w:pStyle w:val="afff5"/>
              <w:rPr>
                <w:szCs w:val="20"/>
              </w:rPr>
            </w:pPr>
            <w:r>
              <w:rPr>
                <w:szCs w:val="20"/>
              </w:rPr>
              <w:t>-</w:t>
            </w:r>
          </w:p>
        </w:tc>
        <w:tc>
          <w:tcPr>
            <w:tcW w:w="851" w:type="dxa"/>
            <w:shd w:val="clear" w:color="auto" w:fill="auto"/>
          </w:tcPr>
          <w:p w:rsidR="00292729" w:rsidRDefault="000E1761">
            <w:pPr>
              <w:pStyle w:val="afff5"/>
              <w:rPr>
                <w:szCs w:val="20"/>
              </w:rPr>
            </w:pPr>
            <w:r>
              <w:rPr>
                <w:szCs w:val="20"/>
              </w:rPr>
              <w:t>-</w:t>
            </w:r>
          </w:p>
        </w:tc>
        <w:tc>
          <w:tcPr>
            <w:tcW w:w="851" w:type="dxa"/>
            <w:shd w:val="clear" w:color="auto" w:fill="auto"/>
            <w:tcMar>
              <w:left w:w="11" w:type="dxa"/>
              <w:right w:w="11" w:type="dxa"/>
            </w:tcMar>
          </w:tcPr>
          <w:p w:rsidR="00292729" w:rsidRDefault="000E1761">
            <w:pPr>
              <w:pStyle w:val="afff5"/>
              <w:rPr>
                <w:szCs w:val="20"/>
              </w:rPr>
            </w:pPr>
            <w:r>
              <w:rPr>
                <w:szCs w:val="20"/>
              </w:rPr>
              <w:t>-</w:t>
            </w:r>
          </w:p>
        </w:tc>
      </w:tr>
      <w:tr w:rsidR="00292729">
        <w:tc>
          <w:tcPr>
            <w:tcW w:w="378" w:type="dxa"/>
            <w:shd w:val="clear" w:color="auto" w:fill="auto"/>
            <w:noWrap/>
            <w:tcMar>
              <w:left w:w="11" w:type="dxa"/>
              <w:right w:w="11" w:type="dxa"/>
            </w:tcMar>
          </w:tcPr>
          <w:p w:rsidR="00292729" w:rsidRDefault="00292729">
            <w:pPr>
              <w:pStyle w:val="afff5"/>
              <w:rPr>
                <w:szCs w:val="20"/>
              </w:rPr>
            </w:pPr>
          </w:p>
        </w:tc>
        <w:tc>
          <w:tcPr>
            <w:tcW w:w="3272" w:type="dxa"/>
            <w:shd w:val="clear" w:color="auto" w:fill="auto"/>
            <w:tcMar>
              <w:left w:w="11" w:type="dxa"/>
              <w:right w:w="11" w:type="dxa"/>
            </w:tcMar>
          </w:tcPr>
          <w:p w:rsidR="00292729" w:rsidRDefault="000E1761">
            <w:pPr>
              <w:pStyle w:val="afff5"/>
              <w:jc w:val="left"/>
              <w:rPr>
                <w:szCs w:val="20"/>
              </w:rPr>
            </w:pPr>
            <w:r>
              <w:rPr>
                <w:rFonts w:eastAsia="Times New Roman"/>
                <w:lang w:bidi="en-US"/>
              </w:rPr>
              <w:t xml:space="preserve">на систему </w:t>
            </w:r>
            <w:r>
              <w:rPr>
                <w:rFonts w:eastAsia="Times New Roman"/>
                <w:lang w:val="en-US" w:bidi="en-US"/>
              </w:rPr>
              <w:t>ГВС</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tcMar>
              <w:left w:w="11" w:type="dxa"/>
              <w:right w:w="11" w:type="dxa"/>
            </w:tcMar>
          </w:tcPr>
          <w:p w:rsidR="00292729" w:rsidRDefault="000E1761">
            <w:pPr>
              <w:pStyle w:val="afff5"/>
              <w:rPr>
                <w:b/>
                <w:szCs w:val="20"/>
              </w:rPr>
            </w:pPr>
            <w:r>
              <w:rPr>
                <w:b/>
                <w:szCs w:val="20"/>
              </w:rPr>
              <w:t>-</w:t>
            </w:r>
          </w:p>
        </w:tc>
        <w:tc>
          <w:tcPr>
            <w:tcW w:w="851" w:type="dxa"/>
            <w:shd w:val="clear" w:color="auto" w:fill="auto"/>
          </w:tcPr>
          <w:p w:rsidR="00292729" w:rsidRDefault="000E1761">
            <w:pPr>
              <w:pStyle w:val="afff5"/>
              <w:rPr>
                <w:b/>
                <w:szCs w:val="20"/>
              </w:rPr>
            </w:pPr>
            <w:r>
              <w:rPr>
                <w:b/>
                <w:szCs w:val="20"/>
              </w:rPr>
              <w:t>-</w:t>
            </w:r>
          </w:p>
        </w:tc>
        <w:tc>
          <w:tcPr>
            <w:tcW w:w="851" w:type="dxa"/>
            <w:shd w:val="clear" w:color="auto" w:fill="auto"/>
            <w:tcMar>
              <w:left w:w="11" w:type="dxa"/>
              <w:right w:w="11" w:type="dxa"/>
            </w:tcMar>
          </w:tcPr>
          <w:p w:rsidR="00292729" w:rsidRDefault="000E1761">
            <w:pPr>
              <w:pStyle w:val="afff5"/>
              <w:rPr>
                <w:b/>
                <w:szCs w:val="20"/>
              </w:rPr>
            </w:pPr>
            <w:r>
              <w:rPr>
                <w:b/>
                <w:szCs w:val="20"/>
              </w:rPr>
              <w:t>-</w:t>
            </w:r>
          </w:p>
        </w:tc>
      </w:tr>
      <w:tr w:rsidR="00292729">
        <w:tc>
          <w:tcPr>
            <w:tcW w:w="378" w:type="dxa"/>
            <w:shd w:val="clear" w:color="auto" w:fill="auto"/>
            <w:noWrap/>
            <w:tcMar>
              <w:left w:w="11" w:type="dxa"/>
              <w:right w:w="11" w:type="dxa"/>
            </w:tcMar>
          </w:tcPr>
          <w:p w:rsidR="00292729" w:rsidRDefault="000E1761">
            <w:pPr>
              <w:pStyle w:val="afff5"/>
              <w:rPr>
                <w:szCs w:val="20"/>
              </w:rPr>
            </w:pPr>
            <w:r>
              <w:rPr>
                <w:szCs w:val="20"/>
              </w:rPr>
              <w:t>1.2</w:t>
            </w:r>
          </w:p>
        </w:tc>
        <w:tc>
          <w:tcPr>
            <w:tcW w:w="3272" w:type="dxa"/>
            <w:shd w:val="clear" w:color="auto" w:fill="auto"/>
            <w:tcMar>
              <w:left w:w="11" w:type="dxa"/>
              <w:right w:w="11" w:type="dxa"/>
            </w:tcMar>
          </w:tcPr>
          <w:p w:rsidR="00292729" w:rsidRDefault="000E1761">
            <w:pPr>
              <w:pStyle w:val="afff5"/>
              <w:jc w:val="left"/>
              <w:rPr>
                <w:szCs w:val="20"/>
              </w:rPr>
            </w:pPr>
            <w:r>
              <w:rPr>
                <w:szCs w:val="20"/>
              </w:rPr>
              <w:t>Объекты общественно-делового фонда</w:t>
            </w:r>
          </w:p>
        </w:tc>
        <w:tc>
          <w:tcPr>
            <w:tcW w:w="851" w:type="dxa"/>
            <w:shd w:val="clear" w:color="auto" w:fill="auto"/>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tcMar>
              <w:left w:w="11" w:type="dxa"/>
              <w:right w:w="11" w:type="dxa"/>
            </w:tcMar>
          </w:tcPr>
          <w:p w:rsidR="00292729" w:rsidRDefault="000E1761">
            <w:pPr>
              <w:pStyle w:val="afff5"/>
              <w:rPr>
                <w:szCs w:val="20"/>
              </w:rPr>
            </w:pPr>
            <w:r>
              <w:rPr>
                <w:szCs w:val="20"/>
              </w:rPr>
              <w:t>-</w:t>
            </w:r>
          </w:p>
        </w:tc>
        <w:tc>
          <w:tcPr>
            <w:tcW w:w="851" w:type="dxa"/>
            <w:shd w:val="clear" w:color="auto" w:fill="auto"/>
          </w:tcPr>
          <w:p w:rsidR="00292729" w:rsidRDefault="000E1761">
            <w:pPr>
              <w:pStyle w:val="afff5"/>
              <w:rPr>
                <w:szCs w:val="20"/>
              </w:rPr>
            </w:pPr>
            <w:r>
              <w:rPr>
                <w:szCs w:val="20"/>
              </w:rPr>
              <w:t>-</w:t>
            </w:r>
          </w:p>
        </w:tc>
        <w:tc>
          <w:tcPr>
            <w:tcW w:w="851" w:type="dxa"/>
            <w:shd w:val="clear" w:color="auto" w:fill="auto"/>
            <w:tcMar>
              <w:left w:w="11" w:type="dxa"/>
              <w:right w:w="11" w:type="dxa"/>
            </w:tcMar>
          </w:tcPr>
          <w:p w:rsidR="00292729" w:rsidRDefault="000E1761">
            <w:pPr>
              <w:pStyle w:val="afff5"/>
              <w:rPr>
                <w:szCs w:val="20"/>
              </w:rPr>
            </w:pPr>
            <w:r>
              <w:rPr>
                <w:szCs w:val="20"/>
              </w:rPr>
              <w:t>-</w:t>
            </w:r>
          </w:p>
        </w:tc>
      </w:tr>
      <w:tr w:rsidR="00292729">
        <w:tc>
          <w:tcPr>
            <w:tcW w:w="378" w:type="dxa"/>
            <w:shd w:val="clear" w:color="auto" w:fill="auto"/>
            <w:noWrap/>
            <w:tcMar>
              <w:left w:w="11" w:type="dxa"/>
              <w:right w:w="11" w:type="dxa"/>
            </w:tcMar>
          </w:tcPr>
          <w:p w:rsidR="00292729" w:rsidRDefault="00292729">
            <w:pPr>
              <w:pStyle w:val="afff5"/>
              <w:rPr>
                <w:szCs w:val="20"/>
              </w:rPr>
            </w:pPr>
          </w:p>
        </w:tc>
        <w:tc>
          <w:tcPr>
            <w:tcW w:w="3272" w:type="dxa"/>
            <w:shd w:val="clear" w:color="auto" w:fill="auto"/>
            <w:tcMar>
              <w:left w:w="11" w:type="dxa"/>
              <w:right w:w="11" w:type="dxa"/>
            </w:tcMar>
          </w:tcPr>
          <w:p w:rsidR="00292729" w:rsidRDefault="000E1761">
            <w:pPr>
              <w:pStyle w:val="afff5"/>
              <w:jc w:val="left"/>
              <w:rPr>
                <w:szCs w:val="20"/>
              </w:rPr>
            </w:pPr>
            <w:r>
              <w:rPr>
                <w:szCs w:val="20"/>
              </w:rPr>
              <w:t>на отопление и вентиляцию</w:t>
            </w:r>
          </w:p>
        </w:tc>
        <w:tc>
          <w:tcPr>
            <w:tcW w:w="851" w:type="dxa"/>
            <w:shd w:val="clear" w:color="auto" w:fill="auto"/>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noWrap/>
            <w:tcMar>
              <w:left w:w="11" w:type="dxa"/>
              <w:right w:w="11" w:type="dxa"/>
            </w:tcMar>
          </w:tcPr>
          <w:p w:rsidR="00292729" w:rsidRDefault="000E1761">
            <w:pPr>
              <w:pStyle w:val="afff5"/>
              <w:rPr>
                <w:szCs w:val="20"/>
              </w:rPr>
            </w:pPr>
            <w:r>
              <w:rPr>
                <w:szCs w:val="20"/>
              </w:rPr>
              <w:t>-</w:t>
            </w:r>
          </w:p>
        </w:tc>
        <w:tc>
          <w:tcPr>
            <w:tcW w:w="851" w:type="dxa"/>
            <w:shd w:val="clear" w:color="auto" w:fill="auto"/>
            <w:tcMar>
              <w:left w:w="11" w:type="dxa"/>
              <w:right w:w="11" w:type="dxa"/>
            </w:tcMar>
          </w:tcPr>
          <w:p w:rsidR="00292729" w:rsidRDefault="000E1761">
            <w:pPr>
              <w:pStyle w:val="afff5"/>
              <w:rPr>
                <w:szCs w:val="20"/>
              </w:rPr>
            </w:pPr>
            <w:r>
              <w:rPr>
                <w:szCs w:val="20"/>
              </w:rPr>
              <w:t>-</w:t>
            </w:r>
          </w:p>
        </w:tc>
        <w:tc>
          <w:tcPr>
            <w:tcW w:w="851" w:type="dxa"/>
            <w:shd w:val="clear" w:color="auto" w:fill="auto"/>
          </w:tcPr>
          <w:p w:rsidR="00292729" w:rsidRDefault="000E1761">
            <w:pPr>
              <w:pStyle w:val="afff5"/>
              <w:rPr>
                <w:szCs w:val="20"/>
              </w:rPr>
            </w:pPr>
            <w:r>
              <w:rPr>
                <w:szCs w:val="20"/>
              </w:rPr>
              <w:t>-</w:t>
            </w:r>
          </w:p>
        </w:tc>
        <w:tc>
          <w:tcPr>
            <w:tcW w:w="851" w:type="dxa"/>
            <w:shd w:val="clear" w:color="auto" w:fill="auto"/>
            <w:tcMar>
              <w:left w:w="11" w:type="dxa"/>
              <w:right w:w="11" w:type="dxa"/>
            </w:tcMar>
          </w:tcPr>
          <w:p w:rsidR="00292729" w:rsidRDefault="000E1761">
            <w:pPr>
              <w:pStyle w:val="afff5"/>
              <w:rPr>
                <w:szCs w:val="20"/>
              </w:rPr>
            </w:pPr>
            <w:r>
              <w:rPr>
                <w:szCs w:val="20"/>
              </w:rPr>
              <w:t>-</w:t>
            </w:r>
          </w:p>
        </w:tc>
      </w:tr>
      <w:tr w:rsidR="00292729">
        <w:tc>
          <w:tcPr>
            <w:tcW w:w="378" w:type="dxa"/>
            <w:shd w:val="clear" w:color="auto" w:fill="auto"/>
            <w:noWrap/>
            <w:tcMar>
              <w:left w:w="11" w:type="dxa"/>
              <w:right w:w="11" w:type="dxa"/>
            </w:tcMar>
          </w:tcPr>
          <w:p w:rsidR="00292729" w:rsidRDefault="00292729">
            <w:pPr>
              <w:pStyle w:val="afff5"/>
              <w:rPr>
                <w:szCs w:val="20"/>
              </w:rPr>
            </w:pPr>
          </w:p>
        </w:tc>
        <w:tc>
          <w:tcPr>
            <w:tcW w:w="3272" w:type="dxa"/>
            <w:shd w:val="clear" w:color="auto" w:fill="auto"/>
            <w:tcMar>
              <w:left w:w="11" w:type="dxa"/>
              <w:right w:w="11" w:type="dxa"/>
            </w:tcMar>
          </w:tcPr>
          <w:p w:rsidR="00292729" w:rsidRDefault="000E1761">
            <w:pPr>
              <w:pStyle w:val="afff5"/>
              <w:jc w:val="left"/>
              <w:rPr>
                <w:szCs w:val="20"/>
              </w:rPr>
            </w:pPr>
            <w:r>
              <w:rPr>
                <w:rFonts w:eastAsia="Times New Roman"/>
                <w:lang w:bidi="en-US"/>
              </w:rPr>
              <w:t xml:space="preserve">на систему </w:t>
            </w:r>
            <w:r>
              <w:rPr>
                <w:rFonts w:eastAsia="Times New Roman"/>
                <w:lang w:val="en-US" w:bidi="en-US"/>
              </w:rPr>
              <w:t>ГВС</w:t>
            </w:r>
          </w:p>
        </w:tc>
        <w:tc>
          <w:tcPr>
            <w:tcW w:w="851" w:type="dxa"/>
            <w:shd w:val="clear" w:color="auto" w:fill="auto"/>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noWrap/>
            <w:tcMar>
              <w:left w:w="11" w:type="dxa"/>
              <w:right w:w="11" w:type="dxa"/>
            </w:tcMar>
          </w:tcPr>
          <w:p w:rsidR="00292729" w:rsidRDefault="000E1761">
            <w:pPr>
              <w:pStyle w:val="afff5"/>
              <w:rPr>
                <w:b/>
                <w:szCs w:val="20"/>
              </w:rPr>
            </w:pPr>
            <w:r>
              <w:rPr>
                <w:b/>
                <w:szCs w:val="20"/>
              </w:rPr>
              <w:t>-</w:t>
            </w:r>
          </w:p>
        </w:tc>
        <w:tc>
          <w:tcPr>
            <w:tcW w:w="851" w:type="dxa"/>
            <w:shd w:val="clear" w:color="auto" w:fill="auto"/>
            <w:tcMar>
              <w:left w:w="11" w:type="dxa"/>
              <w:right w:w="11" w:type="dxa"/>
            </w:tcMar>
          </w:tcPr>
          <w:p w:rsidR="00292729" w:rsidRDefault="000E1761">
            <w:pPr>
              <w:pStyle w:val="afff5"/>
              <w:rPr>
                <w:b/>
                <w:szCs w:val="20"/>
              </w:rPr>
            </w:pPr>
            <w:r>
              <w:rPr>
                <w:b/>
                <w:szCs w:val="20"/>
              </w:rPr>
              <w:t>-</w:t>
            </w:r>
          </w:p>
        </w:tc>
        <w:tc>
          <w:tcPr>
            <w:tcW w:w="851" w:type="dxa"/>
            <w:shd w:val="clear" w:color="auto" w:fill="auto"/>
          </w:tcPr>
          <w:p w:rsidR="00292729" w:rsidRDefault="000E1761">
            <w:pPr>
              <w:pStyle w:val="afff5"/>
              <w:rPr>
                <w:b/>
                <w:szCs w:val="20"/>
              </w:rPr>
            </w:pPr>
            <w:r>
              <w:rPr>
                <w:b/>
                <w:szCs w:val="20"/>
              </w:rPr>
              <w:t>-</w:t>
            </w:r>
          </w:p>
        </w:tc>
        <w:tc>
          <w:tcPr>
            <w:tcW w:w="851" w:type="dxa"/>
            <w:shd w:val="clear" w:color="auto" w:fill="auto"/>
            <w:tcMar>
              <w:left w:w="11" w:type="dxa"/>
              <w:right w:w="11" w:type="dxa"/>
            </w:tcMar>
          </w:tcPr>
          <w:p w:rsidR="00292729" w:rsidRDefault="000E1761">
            <w:pPr>
              <w:pStyle w:val="afff5"/>
              <w:rPr>
                <w:b/>
                <w:szCs w:val="20"/>
              </w:rPr>
            </w:pPr>
            <w:r>
              <w:rPr>
                <w:b/>
                <w:szCs w:val="20"/>
              </w:rPr>
              <w:t>-</w:t>
            </w:r>
          </w:p>
        </w:tc>
      </w:tr>
    </w:tbl>
    <w:p w:rsidR="00292729" w:rsidRDefault="000E1761">
      <w:pPr>
        <w:jc w:val="right"/>
      </w:pPr>
      <w:r>
        <w:t>Таблица 1.3</w:t>
      </w:r>
    </w:p>
    <w:p w:rsidR="00292729" w:rsidRDefault="000E1761">
      <w:pPr>
        <w:ind w:firstLine="0"/>
        <w:jc w:val="center"/>
      </w:pPr>
      <w:r>
        <w:t>Перспективные тепловые нагрузки</w:t>
      </w:r>
    </w:p>
    <w:tbl>
      <w:tblPr>
        <w:tblW w:w="989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850"/>
        <w:gridCol w:w="850"/>
        <w:gridCol w:w="850"/>
        <w:gridCol w:w="850"/>
        <w:gridCol w:w="850"/>
        <w:gridCol w:w="850"/>
        <w:gridCol w:w="850"/>
        <w:gridCol w:w="850"/>
        <w:gridCol w:w="854"/>
      </w:tblGrid>
      <w:tr w:rsidR="00292729">
        <w:trPr>
          <w:trHeight w:val="232"/>
          <w:tblHeader/>
        </w:trPr>
        <w:tc>
          <w:tcPr>
            <w:tcW w:w="2240" w:type="dxa"/>
            <w:vMerge w:val="restart"/>
            <w:shd w:val="clear" w:color="auto" w:fill="auto"/>
            <w:tcMar>
              <w:left w:w="11" w:type="dxa"/>
              <w:right w:w="11" w:type="dxa"/>
            </w:tcMar>
          </w:tcPr>
          <w:bookmarkEnd w:id="13"/>
          <w:p w:rsidR="00292729" w:rsidRDefault="000E1761">
            <w:pPr>
              <w:pStyle w:val="af5"/>
              <w:rPr>
                <w:rFonts w:eastAsia="Times New Roman"/>
                <w:b/>
              </w:rPr>
            </w:pPr>
            <w:r>
              <w:rPr>
                <w:rFonts w:eastAsia="Times New Roman"/>
                <w:b/>
                <w:lang w:bidi="en-US"/>
              </w:rPr>
              <w:t>Наименование показателя</w:t>
            </w:r>
          </w:p>
        </w:tc>
        <w:tc>
          <w:tcPr>
            <w:tcW w:w="7654" w:type="dxa"/>
            <w:gridSpan w:val="9"/>
            <w:shd w:val="clear" w:color="auto" w:fill="auto"/>
          </w:tcPr>
          <w:p w:rsidR="00292729" w:rsidRDefault="000E1761">
            <w:pPr>
              <w:pStyle w:val="af5"/>
              <w:rPr>
                <w:rFonts w:eastAsia="Times New Roman"/>
                <w:b/>
              </w:rPr>
            </w:pPr>
            <w:r>
              <w:rPr>
                <w:rFonts w:eastAsia="Times New Roman"/>
                <w:b/>
                <w:lang w:bidi="en-US"/>
              </w:rPr>
              <w:t>Рассматриваемый период, Гкал/</w:t>
            </w:r>
            <w:proofErr w:type="gramStart"/>
            <w:r>
              <w:rPr>
                <w:rFonts w:eastAsia="Times New Roman"/>
                <w:b/>
                <w:lang w:bidi="en-US"/>
              </w:rPr>
              <w:t>ч</w:t>
            </w:r>
            <w:proofErr w:type="gramEnd"/>
          </w:p>
        </w:tc>
      </w:tr>
      <w:tr w:rsidR="00292729">
        <w:trPr>
          <w:trHeight w:val="220"/>
          <w:tblHeader/>
        </w:trPr>
        <w:tc>
          <w:tcPr>
            <w:tcW w:w="2240" w:type="dxa"/>
            <w:vMerge/>
            <w:shd w:val="clear" w:color="auto" w:fill="auto"/>
            <w:tcMar>
              <w:left w:w="11" w:type="dxa"/>
              <w:right w:w="11" w:type="dxa"/>
            </w:tcMar>
          </w:tcPr>
          <w:p w:rsidR="00292729" w:rsidRDefault="00292729">
            <w:pPr>
              <w:pStyle w:val="af5"/>
              <w:rPr>
                <w:rFonts w:eastAsia="Times New Roman"/>
                <w:b/>
                <w:szCs w:val="22"/>
                <w:lang w:val="en-US" w:bidi="en-US"/>
              </w:rPr>
            </w:pPr>
          </w:p>
        </w:tc>
        <w:tc>
          <w:tcPr>
            <w:tcW w:w="850" w:type="dxa"/>
            <w:shd w:val="clear" w:color="auto" w:fill="auto"/>
            <w:tcMar>
              <w:left w:w="11" w:type="dxa"/>
              <w:right w:w="11" w:type="dxa"/>
            </w:tcMar>
          </w:tcPr>
          <w:p w:rsidR="00292729" w:rsidRDefault="000E1761">
            <w:pPr>
              <w:pStyle w:val="af5"/>
              <w:rPr>
                <w:rFonts w:eastAsia="Times New Roman"/>
                <w:b/>
              </w:rPr>
            </w:pPr>
            <w:r>
              <w:rPr>
                <w:rFonts w:eastAsia="Times New Roman"/>
                <w:b/>
                <w:lang w:bidi="en-US"/>
              </w:rPr>
              <w:t>2023</w:t>
            </w:r>
          </w:p>
        </w:tc>
        <w:tc>
          <w:tcPr>
            <w:tcW w:w="850" w:type="dxa"/>
            <w:shd w:val="clear" w:color="auto" w:fill="auto"/>
            <w:tcMar>
              <w:left w:w="11" w:type="dxa"/>
              <w:right w:w="11" w:type="dxa"/>
            </w:tcMar>
          </w:tcPr>
          <w:p w:rsidR="00292729" w:rsidRDefault="000E1761">
            <w:pPr>
              <w:pStyle w:val="af5"/>
              <w:rPr>
                <w:rFonts w:eastAsia="Times New Roman"/>
                <w:b/>
              </w:rPr>
            </w:pPr>
            <w:r>
              <w:rPr>
                <w:rFonts w:eastAsia="Times New Roman"/>
                <w:b/>
                <w:lang w:bidi="en-US"/>
              </w:rPr>
              <w:t>2024</w:t>
            </w:r>
          </w:p>
        </w:tc>
        <w:tc>
          <w:tcPr>
            <w:tcW w:w="850" w:type="dxa"/>
            <w:shd w:val="clear" w:color="auto" w:fill="auto"/>
            <w:tcMar>
              <w:left w:w="11" w:type="dxa"/>
              <w:right w:w="11" w:type="dxa"/>
            </w:tcMar>
          </w:tcPr>
          <w:p w:rsidR="00292729" w:rsidRDefault="000E1761">
            <w:pPr>
              <w:pStyle w:val="af5"/>
              <w:rPr>
                <w:rFonts w:eastAsia="Times New Roman"/>
                <w:b/>
              </w:rPr>
            </w:pPr>
            <w:r>
              <w:rPr>
                <w:rFonts w:eastAsia="Times New Roman"/>
                <w:b/>
                <w:lang w:bidi="en-US"/>
              </w:rPr>
              <w:t>2025</w:t>
            </w:r>
          </w:p>
        </w:tc>
        <w:tc>
          <w:tcPr>
            <w:tcW w:w="850" w:type="dxa"/>
            <w:shd w:val="clear" w:color="auto" w:fill="auto"/>
            <w:tcMar>
              <w:left w:w="11" w:type="dxa"/>
              <w:right w:w="11" w:type="dxa"/>
            </w:tcMar>
          </w:tcPr>
          <w:p w:rsidR="00292729" w:rsidRDefault="000E1761">
            <w:pPr>
              <w:pStyle w:val="af5"/>
              <w:rPr>
                <w:rFonts w:eastAsia="Times New Roman"/>
                <w:b/>
              </w:rPr>
            </w:pPr>
            <w:r>
              <w:rPr>
                <w:rFonts w:eastAsia="Times New Roman"/>
                <w:b/>
                <w:lang w:val="en-US" w:bidi="en-US"/>
              </w:rPr>
              <w:t>202</w:t>
            </w:r>
            <w:r>
              <w:rPr>
                <w:rFonts w:eastAsia="Times New Roman"/>
                <w:b/>
                <w:lang w:bidi="en-US"/>
              </w:rPr>
              <w:t>6</w:t>
            </w:r>
          </w:p>
        </w:tc>
        <w:tc>
          <w:tcPr>
            <w:tcW w:w="850" w:type="dxa"/>
            <w:shd w:val="clear" w:color="auto" w:fill="auto"/>
            <w:tcMar>
              <w:left w:w="11" w:type="dxa"/>
              <w:right w:w="11" w:type="dxa"/>
            </w:tcMar>
          </w:tcPr>
          <w:p w:rsidR="00292729" w:rsidRDefault="000E1761">
            <w:pPr>
              <w:pStyle w:val="af5"/>
              <w:keepNext/>
              <w:rPr>
                <w:b/>
              </w:rPr>
            </w:pPr>
            <w:r>
              <w:rPr>
                <w:b/>
              </w:rPr>
              <w:t>2027</w:t>
            </w:r>
          </w:p>
        </w:tc>
        <w:tc>
          <w:tcPr>
            <w:tcW w:w="850" w:type="dxa"/>
            <w:shd w:val="clear" w:color="auto" w:fill="auto"/>
            <w:tcMar>
              <w:left w:w="11" w:type="dxa"/>
              <w:right w:w="11" w:type="dxa"/>
            </w:tcMar>
          </w:tcPr>
          <w:p w:rsidR="00292729" w:rsidRDefault="000E1761">
            <w:pPr>
              <w:pStyle w:val="af5"/>
              <w:keepNext/>
              <w:rPr>
                <w:b/>
              </w:rPr>
            </w:pPr>
            <w:r>
              <w:rPr>
                <w:b/>
              </w:rPr>
              <w:t>2028</w:t>
            </w:r>
          </w:p>
        </w:tc>
        <w:tc>
          <w:tcPr>
            <w:tcW w:w="850" w:type="dxa"/>
            <w:shd w:val="clear" w:color="auto" w:fill="auto"/>
            <w:tcMar>
              <w:left w:w="11" w:type="dxa"/>
              <w:right w:w="11" w:type="dxa"/>
            </w:tcMar>
          </w:tcPr>
          <w:p w:rsidR="00292729" w:rsidRDefault="000E1761">
            <w:pPr>
              <w:pStyle w:val="afff5"/>
              <w:keepNext/>
              <w:rPr>
                <w:b/>
                <w:szCs w:val="20"/>
              </w:rPr>
            </w:pPr>
            <w:r>
              <w:rPr>
                <w:b/>
                <w:szCs w:val="20"/>
              </w:rPr>
              <w:t>2029</w:t>
            </w:r>
          </w:p>
        </w:tc>
        <w:tc>
          <w:tcPr>
            <w:tcW w:w="850" w:type="dxa"/>
            <w:shd w:val="clear" w:color="auto" w:fill="auto"/>
          </w:tcPr>
          <w:p w:rsidR="00292729" w:rsidRDefault="000E1761">
            <w:pPr>
              <w:pStyle w:val="afff5"/>
              <w:keepNext/>
              <w:rPr>
                <w:b/>
                <w:szCs w:val="20"/>
              </w:rPr>
            </w:pPr>
            <w:r>
              <w:rPr>
                <w:b/>
                <w:szCs w:val="20"/>
              </w:rPr>
              <w:t>2030</w:t>
            </w:r>
          </w:p>
        </w:tc>
        <w:tc>
          <w:tcPr>
            <w:tcW w:w="854" w:type="dxa"/>
            <w:shd w:val="clear" w:color="auto" w:fill="auto"/>
          </w:tcPr>
          <w:p w:rsidR="00292729" w:rsidRDefault="000E1761">
            <w:pPr>
              <w:pStyle w:val="afff5"/>
              <w:keepNext/>
              <w:rPr>
                <w:b/>
                <w:szCs w:val="20"/>
              </w:rPr>
            </w:pPr>
            <w:r>
              <w:rPr>
                <w:b/>
                <w:szCs w:val="20"/>
              </w:rPr>
              <w:t>2031-</w:t>
            </w:r>
          </w:p>
          <w:p w:rsidR="00292729" w:rsidRDefault="000E1761">
            <w:pPr>
              <w:pStyle w:val="afff5"/>
              <w:keepNext/>
              <w:rPr>
                <w:b/>
                <w:szCs w:val="20"/>
              </w:rPr>
            </w:pPr>
            <w:r>
              <w:rPr>
                <w:b/>
                <w:szCs w:val="20"/>
              </w:rPr>
              <w:t>2035</w:t>
            </w:r>
          </w:p>
        </w:tc>
      </w:tr>
      <w:tr w:rsidR="00292729">
        <w:trPr>
          <w:trHeight w:val="296"/>
        </w:trPr>
        <w:tc>
          <w:tcPr>
            <w:tcW w:w="224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 xml:space="preserve">Котельная </w:t>
            </w:r>
            <w:proofErr w:type="spellStart"/>
            <w:r>
              <w:rPr>
                <w:sz w:val="20"/>
                <w:szCs w:val="20"/>
              </w:rPr>
              <w:t>с</w:t>
            </w:r>
            <w:proofErr w:type="gramStart"/>
            <w:r>
              <w:rPr>
                <w:sz w:val="20"/>
                <w:szCs w:val="20"/>
              </w:rPr>
              <w:t>.П</w:t>
            </w:r>
            <w:proofErr w:type="gramEnd"/>
            <w:r>
              <w:rPr>
                <w:sz w:val="20"/>
                <w:szCs w:val="20"/>
              </w:rPr>
              <w:t>ожег</w:t>
            </w:r>
            <w:proofErr w:type="spellEnd"/>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0,343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0,343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0,343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0,343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0,343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0,343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0,343</w:t>
            </w:r>
          </w:p>
        </w:tc>
        <w:tc>
          <w:tcPr>
            <w:tcW w:w="850" w:type="dxa"/>
            <w:shd w:val="clear" w:color="auto" w:fill="auto"/>
          </w:tcPr>
          <w:p w:rsidR="00292729" w:rsidRDefault="000E1761">
            <w:pPr>
              <w:spacing w:line="240" w:lineRule="auto"/>
              <w:ind w:firstLine="0"/>
              <w:jc w:val="center"/>
              <w:rPr>
                <w:sz w:val="20"/>
                <w:szCs w:val="20"/>
              </w:rPr>
            </w:pPr>
            <w:r>
              <w:rPr>
                <w:sz w:val="20"/>
                <w:szCs w:val="20"/>
              </w:rPr>
              <w:t>0,343</w:t>
            </w:r>
          </w:p>
        </w:tc>
        <w:tc>
          <w:tcPr>
            <w:tcW w:w="854" w:type="dxa"/>
            <w:shd w:val="clear" w:color="auto" w:fill="auto"/>
          </w:tcPr>
          <w:p w:rsidR="00292729" w:rsidRDefault="000E1761">
            <w:pPr>
              <w:spacing w:line="240" w:lineRule="auto"/>
              <w:ind w:firstLine="0"/>
              <w:jc w:val="center"/>
              <w:rPr>
                <w:sz w:val="20"/>
                <w:szCs w:val="20"/>
              </w:rPr>
            </w:pPr>
            <w:r>
              <w:rPr>
                <w:sz w:val="20"/>
                <w:szCs w:val="20"/>
              </w:rPr>
              <w:t>0,343</w:t>
            </w:r>
          </w:p>
        </w:tc>
      </w:tr>
      <w:tr w:rsidR="00292729">
        <w:trPr>
          <w:trHeight w:val="248"/>
        </w:trPr>
        <w:tc>
          <w:tcPr>
            <w:tcW w:w="2240" w:type="dxa"/>
            <w:shd w:val="clear" w:color="auto" w:fill="auto"/>
            <w:tcMar>
              <w:left w:w="11" w:type="dxa"/>
              <w:right w:w="11" w:type="dxa"/>
            </w:tcMar>
          </w:tcPr>
          <w:p w:rsidR="00292729" w:rsidRDefault="000E1761">
            <w:pPr>
              <w:spacing w:line="240" w:lineRule="auto"/>
              <w:ind w:firstLine="0"/>
              <w:jc w:val="center"/>
              <w:rPr>
                <w:sz w:val="20"/>
                <w:szCs w:val="20"/>
              </w:rPr>
            </w:pPr>
            <w:bookmarkStart w:id="14" w:name="_Toc136211855"/>
            <w:r>
              <w:rPr>
                <w:sz w:val="20"/>
                <w:szCs w:val="20"/>
              </w:rPr>
              <w:t xml:space="preserve">Котельная </w:t>
            </w:r>
            <w:proofErr w:type="spellStart"/>
            <w:r>
              <w:rPr>
                <w:sz w:val="20"/>
                <w:szCs w:val="20"/>
              </w:rPr>
              <w:t>п</w:t>
            </w:r>
            <w:proofErr w:type="gramStart"/>
            <w:r>
              <w:rPr>
                <w:sz w:val="20"/>
                <w:szCs w:val="20"/>
              </w:rPr>
              <w:t>.Я</w:t>
            </w:r>
            <w:proofErr w:type="gramEnd"/>
            <w:r>
              <w:rPr>
                <w:sz w:val="20"/>
                <w:szCs w:val="20"/>
              </w:rPr>
              <w:t>рашъю</w:t>
            </w:r>
            <w:proofErr w:type="spellEnd"/>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0,383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0,383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0,383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0,383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0,383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0,383</w:t>
            </w:r>
          </w:p>
        </w:tc>
        <w:tc>
          <w:tcPr>
            <w:tcW w:w="850"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0,383</w:t>
            </w:r>
          </w:p>
        </w:tc>
        <w:tc>
          <w:tcPr>
            <w:tcW w:w="850" w:type="dxa"/>
            <w:shd w:val="clear" w:color="auto" w:fill="auto"/>
          </w:tcPr>
          <w:p w:rsidR="00292729" w:rsidRDefault="000E1761">
            <w:pPr>
              <w:spacing w:line="240" w:lineRule="auto"/>
              <w:ind w:firstLine="0"/>
              <w:jc w:val="center"/>
              <w:rPr>
                <w:sz w:val="20"/>
                <w:szCs w:val="20"/>
              </w:rPr>
            </w:pPr>
            <w:r>
              <w:rPr>
                <w:sz w:val="20"/>
                <w:szCs w:val="20"/>
              </w:rPr>
              <w:t>0,383</w:t>
            </w:r>
          </w:p>
        </w:tc>
        <w:tc>
          <w:tcPr>
            <w:tcW w:w="854" w:type="dxa"/>
            <w:shd w:val="clear" w:color="auto" w:fill="auto"/>
          </w:tcPr>
          <w:p w:rsidR="00292729" w:rsidRDefault="000E1761">
            <w:pPr>
              <w:spacing w:line="240" w:lineRule="auto"/>
              <w:ind w:firstLine="0"/>
              <w:jc w:val="center"/>
              <w:rPr>
                <w:sz w:val="20"/>
                <w:szCs w:val="20"/>
              </w:rPr>
            </w:pPr>
            <w:r>
              <w:rPr>
                <w:sz w:val="20"/>
                <w:szCs w:val="20"/>
              </w:rPr>
              <w:t>0,383</w:t>
            </w:r>
          </w:p>
        </w:tc>
      </w:tr>
    </w:tbl>
    <w:p w:rsidR="00292729" w:rsidRDefault="000E1761">
      <w:pPr>
        <w:pStyle w:val="3"/>
        <w:spacing w:line="240" w:lineRule="auto"/>
      </w:pPr>
      <w:bookmarkStart w:id="15" w:name="_Toc9"/>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4"/>
      <w:bookmarkEnd w:id="15"/>
    </w:p>
    <w:p w:rsidR="00292729" w:rsidRDefault="000E1761">
      <w:bookmarkStart w:id="16" w:name="sub_16"/>
      <w:bookmarkEnd w:id="2"/>
      <w:r>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rsidR="00292729" w:rsidRDefault="000E1761">
      <w:r>
        <w:t xml:space="preserve">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w:t>
      </w:r>
    </w:p>
    <w:p w:rsidR="00292729" w:rsidRDefault="000E1761">
      <w:pPr>
        <w:pStyle w:val="3"/>
        <w:spacing w:line="240" w:lineRule="auto"/>
      </w:pPr>
      <w:bookmarkStart w:id="17" w:name="_Toc136211856"/>
      <w: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7"/>
    </w:p>
    <w:p w:rsidR="00292729" w:rsidRDefault="000E1761">
      <w:r>
        <w:t>Существующие и перспективные величины средневзвешенной плотности тепловой нагрузки представлены в таблице 1.4.</w:t>
      </w:r>
    </w:p>
    <w:p w:rsidR="00292729" w:rsidRDefault="000E1761">
      <w:pPr>
        <w:keepNext/>
        <w:keepLines/>
        <w:jc w:val="right"/>
      </w:pPr>
      <w:r>
        <w:t>Таблица 1.4</w:t>
      </w:r>
    </w:p>
    <w:p w:rsidR="00292729" w:rsidRDefault="000E1761">
      <w:pPr>
        <w:keepNext/>
        <w:keepLines/>
        <w:ind w:firstLine="0"/>
      </w:pPr>
      <w:r>
        <w:t>Существующие и перспективные величины средневзвешенной плотности тепловой нагрузки</w:t>
      </w:r>
    </w:p>
    <w:tbl>
      <w:tblPr>
        <w:tblW w:w="9792"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1520"/>
        <w:gridCol w:w="794"/>
        <w:gridCol w:w="794"/>
        <w:gridCol w:w="794"/>
        <w:gridCol w:w="794"/>
        <w:gridCol w:w="794"/>
        <w:gridCol w:w="794"/>
        <w:gridCol w:w="794"/>
        <w:gridCol w:w="794"/>
        <w:gridCol w:w="797"/>
      </w:tblGrid>
      <w:tr w:rsidR="00292729">
        <w:trPr>
          <w:trHeight w:val="20"/>
          <w:tblHeader/>
        </w:trPr>
        <w:tc>
          <w:tcPr>
            <w:tcW w:w="1123" w:type="dxa"/>
            <w:vMerge w:val="restart"/>
            <w:shd w:val="clear" w:color="auto" w:fill="auto"/>
            <w:tcMar>
              <w:left w:w="11" w:type="dxa"/>
              <w:right w:w="11" w:type="dxa"/>
            </w:tcMar>
          </w:tcPr>
          <w:p w:rsidR="00292729" w:rsidRDefault="000E1761">
            <w:pPr>
              <w:pStyle w:val="af5"/>
              <w:keepNext/>
              <w:keepLines/>
              <w:rPr>
                <w:rFonts w:eastAsia="Times New Roman"/>
                <w:b/>
                <w:szCs w:val="22"/>
                <w:lang w:bidi="en-US"/>
              </w:rPr>
            </w:pPr>
            <w:proofErr w:type="spellStart"/>
            <w:r>
              <w:rPr>
                <w:rFonts w:eastAsia="Times New Roman"/>
                <w:b/>
                <w:szCs w:val="22"/>
                <w:lang w:bidi="en-US"/>
              </w:rPr>
              <w:t>Наимено</w:t>
            </w:r>
            <w:proofErr w:type="spellEnd"/>
            <w:r>
              <w:rPr>
                <w:rFonts w:eastAsia="Times New Roman"/>
                <w:b/>
                <w:szCs w:val="22"/>
                <w:lang w:bidi="en-US"/>
              </w:rPr>
              <w:t>-</w:t>
            </w:r>
          </w:p>
          <w:p w:rsidR="00292729" w:rsidRDefault="000E1761">
            <w:pPr>
              <w:pStyle w:val="af5"/>
              <w:keepNext/>
              <w:keepLines/>
              <w:rPr>
                <w:rFonts w:eastAsia="Times New Roman"/>
                <w:b/>
                <w:szCs w:val="22"/>
              </w:rPr>
            </w:pPr>
            <w:proofErr w:type="spellStart"/>
            <w:r>
              <w:rPr>
                <w:rFonts w:eastAsia="Times New Roman"/>
                <w:b/>
                <w:szCs w:val="22"/>
                <w:lang w:bidi="en-US"/>
              </w:rPr>
              <w:t>вание</w:t>
            </w:r>
            <w:proofErr w:type="spellEnd"/>
          </w:p>
        </w:tc>
        <w:tc>
          <w:tcPr>
            <w:tcW w:w="1520" w:type="dxa"/>
            <w:vMerge w:val="restart"/>
            <w:shd w:val="clear" w:color="auto" w:fill="auto"/>
            <w:tcMar>
              <w:left w:w="11" w:type="dxa"/>
              <w:right w:w="11" w:type="dxa"/>
            </w:tcMar>
          </w:tcPr>
          <w:p w:rsidR="00292729" w:rsidRDefault="000E1761">
            <w:pPr>
              <w:pStyle w:val="af5"/>
              <w:keepNext/>
              <w:keepLines/>
              <w:ind w:left="131"/>
              <w:rPr>
                <w:rFonts w:eastAsia="Times New Roman"/>
                <w:b/>
                <w:szCs w:val="22"/>
              </w:rPr>
            </w:pPr>
            <w:r>
              <w:rPr>
                <w:rFonts w:eastAsia="Times New Roman"/>
                <w:b/>
                <w:szCs w:val="22"/>
                <w:lang w:bidi="en-US"/>
              </w:rPr>
              <w:t>Наименование показателя</w:t>
            </w:r>
          </w:p>
        </w:tc>
        <w:tc>
          <w:tcPr>
            <w:tcW w:w="7149" w:type="dxa"/>
            <w:gridSpan w:val="9"/>
            <w:shd w:val="clear" w:color="auto" w:fill="auto"/>
            <w:tcMar>
              <w:left w:w="11" w:type="dxa"/>
              <w:right w:w="11" w:type="dxa"/>
            </w:tcMar>
          </w:tcPr>
          <w:p w:rsidR="00292729" w:rsidRDefault="000E1761">
            <w:pPr>
              <w:pStyle w:val="af5"/>
              <w:keepNext/>
              <w:keepLines/>
              <w:rPr>
                <w:rFonts w:eastAsia="Times New Roman"/>
                <w:b/>
                <w:szCs w:val="22"/>
              </w:rPr>
            </w:pPr>
            <w:r>
              <w:rPr>
                <w:rFonts w:eastAsia="Times New Roman"/>
                <w:b/>
                <w:szCs w:val="22"/>
                <w:lang w:bidi="en-US"/>
              </w:rPr>
              <w:t>Рассматриваемый период</w:t>
            </w:r>
            <w:r>
              <w:rPr>
                <w:rFonts w:eastAsia="Times New Roman"/>
                <w:b/>
                <w:szCs w:val="22"/>
                <w:lang w:val="en-US" w:bidi="en-US"/>
              </w:rPr>
              <w:t xml:space="preserve">, </w:t>
            </w:r>
            <w:r>
              <w:rPr>
                <w:rFonts w:eastAsia="Times New Roman"/>
                <w:b/>
                <w:szCs w:val="22"/>
                <w:lang w:bidi="en-US"/>
              </w:rPr>
              <w:t>год</w:t>
            </w:r>
          </w:p>
        </w:tc>
      </w:tr>
      <w:tr w:rsidR="00292729">
        <w:trPr>
          <w:trHeight w:val="20"/>
          <w:tblHeader/>
        </w:trPr>
        <w:tc>
          <w:tcPr>
            <w:tcW w:w="1123" w:type="dxa"/>
            <w:vMerge/>
            <w:shd w:val="clear" w:color="auto" w:fill="auto"/>
            <w:tcMar>
              <w:left w:w="11" w:type="dxa"/>
              <w:right w:w="11" w:type="dxa"/>
            </w:tcMar>
          </w:tcPr>
          <w:p w:rsidR="00292729" w:rsidRDefault="00292729">
            <w:pPr>
              <w:pStyle w:val="af5"/>
              <w:keepNext/>
              <w:keepLines/>
              <w:rPr>
                <w:rFonts w:eastAsia="Times New Roman"/>
                <w:b/>
                <w:szCs w:val="22"/>
                <w:lang w:val="en-US" w:bidi="en-US"/>
              </w:rPr>
            </w:pPr>
          </w:p>
        </w:tc>
        <w:tc>
          <w:tcPr>
            <w:tcW w:w="1520" w:type="dxa"/>
            <w:vMerge/>
            <w:shd w:val="clear" w:color="auto" w:fill="auto"/>
            <w:tcMar>
              <w:left w:w="11" w:type="dxa"/>
              <w:right w:w="11" w:type="dxa"/>
            </w:tcMar>
          </w:tcPr>
          <w:p w:rsidR="00292729" w:rsidRDefault="00292729">
            <w:pPr>
              <w:pStyle w:val="af5"/>
              <w:keepNext/>
              <w:keepLines/>
              <w:rPr>
                <w:rFonts w:eastAsia="Times New Roman"/>
                <w:b/>
                <w:szCs w:val="22"/>
                <w:lang w:val="en-US" w:bidi="en-US"/>
              </w:rPr>
            </w:pPr>
          </w:p>
        </w:tc>
        <w:tc>
          <w:tcPr>
            <w:tcW w:w="794" w:type="dxa"/>
            <w:shd w:val="clear" w:color="auto" w:fill="auto"/>
            <w:tcMar>
              <w:left w:w="11" w:type="dxa"/>
              <w:right w:w="11" w:type="dxa"/>
            </w:tcMar>
          </w:tcPr>
          <w:p w:rsidR="00292729" w:rsidRDefault="000E1761">
            <w:pPr>
              <w:pStyle w:val="af5"/>
              <w:keepNext/>
              <w:rPr>
                <w:b/>
                <w:szCs w:val="22"/>
              </w:rPr>
            </w:pPr>
            <w:r>
              <w:rPr>
                <w:b/>
                <w:szCs w:val="22"/>
              </w:rPr>
              <w:t>2023</w:t>
            </w:r>
          </w:p>
        </w:tc>
        <w:tc>
          <w:tcPr>
            <w:tcW w:w="794" w:type="dxa"/>
            <w:shd w:val="clear" w:color="auto" w:fill="auto"/>
            <w:tcMar>
              <w:left w:w="11" w:type="dxa"/>
              <w:right w:w="11" w:type="dxa"/>
            </w:tcMar>
          </w:tcPr>
          <w:p w:rsidR="00292729" w:rsidRDefault="000E1761">
            <w:pPr>
              <w:pStyle w:val="af5"/>
              <w:keepNext/>
              <w:rPr>
                <w:b/>
                <w:szCs w:val="22"/>
              </w:rPr>
            </w:pPr>
            <w:r>
              <w:rPr>
                <w:b/>
                <w:szCs w:val="22"/>
              </w:rPr>
              <w:t>2024</w:t>
            </w:r>
          </w:p>
        </w:tc>
        <w:tc>
          <w:tcPr>
            <w:tcW w:w="794" w:type="dxa"/>
            <w:shd w:val="clear" w:color="auto" w:fill="auto"/>
            <w:tcMar>
              <w:left w:w="11" w:type="dxa"/>
              <w:right w:w="11" w:type="dxa"/>
            </w:tcMar>
          </w:tcPr>
          <w:p w:rsidR="00292729" w:rsidRDefault="000E1761">
            <w:pPr>
              <w:pStyle w:val="af5"/>
              <w:keepNext/>
              <w:rPr>
                <w:b/>
                <w:szCs w:val="22"/>
              </w:rPr>
            </w:pPr>
            <w:r>
              <w:rPr>
                <w:b/>
                <w:szCs w:val="22"/>
              </w:rPr>
              <w:t>2025</w:t>
            </w:r>
          </w:p>
        </w:tc>
        <w:tc>
          <w:tcPr>
            <w:tcW w:w="794" w:type="dxa"/>
            <w:shd w:val="clear" w:color="auto" w:fill="auto"/>
            <w:tcMar>
              <w:left w:w="11" w:type="dxa"/>
              <w:right w:w="11" w:type="dxa"/>
            </w:tcMar>
          </w:tcPr>
          <w:p w:rsidR="00292729" w:rsidRDefault="000E1761">
            <w:pPr>
              <w:pStyle w:val="af5"/>
              <w:keepNext/>
              <w:rPr>
                <w:b/>
                <w:szCs w:val="22"/>
              </w:rPr>
            </w:pPr>
            <w:r>
              <w:rPr>
                <w:b/>
                <w:szCs w:val="22"/>
              </w:rPr>
              <w:t>2026</w:t>
            </w:r>
          </w:p>
        </w:tc>
        <w:tc>
          <w:tcPr>
            <w:tcW w:w="794" w:type="dxa"/>
            <w:shd w:val="clear" w:color="auto" w:fill="auto"/>
            <w:tcMar>
              <w:left w:w="11" w:type="dxa"/>
              <w:right w:w="11" w:type="dxa"/>
            </w:tcMar>
          </w:tcPr>
          <w:p w:rsidR="00292729" w:rsidRDefault="000E1761">
            <w:pPr>
              <w:pStyle w:val="af5"/>
              <w:keepNext/>
              <w:rPr>
                <w:b/>
                <w:szCs w:val="22"/>
              </w:rPr>
            </w:pPr>
            <w:r>
              <w:rPr>
                <w:b/>
                <w:szCs w:val="22"/>
              </w:rPr>
              <w:t>2027</w:t>
            </w:r>
          </w:p>
        </w:tc>
        <w:tc>
          <w:tcPr>
            <w:tcW w:w="794" w:type="dxa"/>
            <w:shd w:val="clear" w:color="auto" w:fill="auto"/>
            <w:tcMar>
              <w:left w:w="11" w:type="dxa"/>
              <w:right w:w="11" w:type="dxa"/>
            </w:tcMar>
          </w:tcPr>
          <w:p w:rsidR="00292729" w:rsidRDefault="000E1761">
            <w:pPr>
              <w:pStyle w:val="afff5"/>
              <w:keepNext/>
              <w:rPr>
                <w:b/>
                <w:szCs w:val="20"/>
              </w:rPr>
            </w:pPr>
            <w:r>
              <w:rPr>
                <w:b/>
                <w:szCs w:val="20"/>
              </w:rPr>
              <w:t>2028</w:t>
            </w:r>
          </w:p>
        </w:tc>
        <w:tc>
          <w:tcPr>
            <w:tcW w:w="794" w:type="dxa"/>
            <w:shd w:val="clear" w:color="auto" w:fill="auto"/>
            <w:tcMar>
              <w:left w:w="11" w:type="dxa"/>
              <w:right w:w="11" w:type="dxa"/>
            </w:tcMar>
          </w:tcPr>
          <w:p w:rsidR="00292729" w:rsidRDefault="000E1761">
            <w:pPr>
              <w:pStyle w:val="afff5"/>
              <w:keepNext/>
              <w:rPr>
                <w:b/>
                <w:szCs w:val="20"/>
              </w:rPr>
            </w:pPr>
            <w:r>
              <w:rPr>
                <w:b/>
                <w:szCs w:val="20"/>
              </w:rPr>
              <w:t>2029</w:t>
            </w:r>
          </w:p>
        </w:tc>
        <w:tc>
          <w:tcPr>
            <w:tcW w:w="794" w:type="dxa"/>
            <w:shd w:val="clear" w:color="auto" w:fill="auto"/>
            <w:tcMar>
              <w:left w:w="11" w:type="dxa"/>
              <w:right w:w="11" w:type="dxa"/>
            </w:tcMar>
          </w:tcPr>
          <w:p w:rsidR="00292729" w:rsidRDefault="000E1761">
            <w:pPr>
              <w:pStyle w:val="afff5"/>
              <w:keepNext/>
              <w:rPr>
                <w:b/>
                <w:szCs w:val="20"/>
              </w:rPr>
            </w:pPr>
            <w:r>
              <w:rPr>
                <w:b/>
                <w:szCs w:val="20"/>
              </w:rPr>
              <w:t>2030</w:t>
            </w:r>
          </w:p>
        </w:tc>
        <w:tc>
          <w:tcPr>
            <w:tcW w:w="797" w:type="dxa"/>
            <w:shd w:val="clear" w:color="auto" w:fill="auto"/>
          </w:tcPr>
          <w:p w:rsidR="00292729" w:rsidRDefault="000E1761">
            <w:pPr>
              <w:ind w:firstLine="0"/>
              <w:rPr>
                <w:b/>
                <w:bCs/>
                <w:sz w:val="20"/>
                <w:szCs w:val="20"/>
              </w:rPr>
            </w:pPr>
            <w:r>
              <w:rPr>
                <w:b/>
                <w:bCs/>
                <w:sz w:val="20"/>
                <w:szCs w:val="20"/>
              </w:rPr>
              <w:t>2031-</w:t>
            </w:r>
          </w:p>
          <w:p w:rsidR="00292729" w:rsidRDefault="000E1761">
            <w:pPr>
              <w:ind w:firstLine="0"/>
              <w:rPr>
                <w:b/>
                <w:bCs/>
                <w:sz w:val="20"/>
                <w:szCs w:val="20"/>
              </w:rPr>
            </w:pPr>
            <w:r>
              <w:rPr>
                <w:b/>
                <w:bCs/>
                <w:sz w:val="20"/>
                <w:szCs w:val="20"/>
              </w:rPr>
              <w:t>2035</w:t>
            </w:r>
          </w:p>
        </w:tc>
      </w:tr>
      <w:tr w:rsidR="00292729">
        <w:trPr>
          <w:trHeight w:val="20"/>
        </w:trPr>
        <w:tc>
          <w:tcPr>
            <w:tcW w:w="1123" w:type="dxa"/>
            <w:vMerge w:val="restart"/>
            <w:shd w:val="clear" w:color="auto" w:fill="auto"/>
            <w:tcMar>
              <w:left w:w="11" w:type="dxa"/>
              <w:right w:w="11" w:type="dxa"/>
            </w:tcMar>
            <w:textDirection w:val="btLr"/>
          </w:tcPr>
          <w:p w:rsidR="00292729" w:rsidRDefault="000E1761">
            <w:pPr>
              <w:pStyle w:val="af5"/>
              <w:keepNext/>
              <w:keepLines/>
              <w:rPr>
                <w:rFonts w:eastAsia="Times New Roman"/>
                <w:szCs w:val="22"/>
              </w:rPr>
            </w:pPr>
            <w:r>
              <w:t xml:space="preserve">Котельная </w:t>
            </w:r>
            <w:proofErr w:type="spellStart"/>
            <w:r>
              <w:t>с</w:t>
            </w:r>
            <w:proofErr w:type="gramStart"/>
            <w:r>
              <w:t>.П</w:t>
            </w:r>
            <w:proofErr w:type="gramEnd"/>
            <w:r>
              <w:t>ожег</w:t>
            </w:r>
            <w:proofErr w:type="spellEnd"/>
          </w:p>
        </w:tc>
        <w:tc>
          <w:tcPr>
            <w:tcW w:w="1520" w:type="dxa"/>
            <w:shd w:val="clear" w:color="auto" w:fill="auto"/>
            <w:tcMar>
              <w:left w:w="11" w:type="dxa"/>
              <w:right w:w="11" w:type="dxa"/>
            </w:tcMar>
          </w:tcPr>
          <w:p w:rsidR="00292729" w:rsidRDefault="000E1761">
            <w:pPr>
              <w:pStyle w:val="af5"/>
              <w:keepNext/>
              <w:keepLines/>
              <w:rPr>
                <w:rFonts w:eastAsia="Times New Roman"/>
                <w:szCs w:val="22"/>
              </w:rPr>
            </w:pPr>
            <w:r>
              <w:rPr>
                <w:rFonts w:eastAsia="Times New Roman"/>
                <w:szCs w:val="22"/>
                <w:lang w:bidi="en-US"/>
              </w:rPr>
              <w:t>Расчетная тепловая нагрузка потребителей, Гкал/</w:t>
            </w:r>
            <w:proofErr w:type="gramStart"/>
            <w:r>
              <w:rPr>
                <w:rFonts w:eastAsia="Times New Roman"/>
                <w:szCs w:val="22"/>
                <w:lang w:bidi="en-US"/>
              </w:rPr>
              <w:t>ч</w:t>
            </w:r>
            <w:proofErr w:type="gramEnd"/>
          </w:p>
        </w:tc>
        <w:tc>
          <w:tcPr>
            <w:tcW w:w="794" w:type="dxa"/>
            <w:shd w:val="clear" w:color="auto" w:fill="auto"/>
            <w:tcMar>
              <w:left w:w="11" w:type="dxa"/>
              <w:right w:w="11" w:type="dxa"/>
            </w:tcMar>
          </w:tcPr>
          <w:p w:rsidR="00292729" w:rsidRDefault="000E1761">
            <w:pPr>
              <w:pStyle w:val="af5"/>
              <w:keepNext/>
              <w:keepLines/>
              <w:rPr>
                <w:szCs w:val="22"/>
              </w:rPr>
            </w:pPr>
            <w:r>
              <w:rPr>
                <w:szCs w:val="22"/>
              </w:rPr>
              <w:t>0,343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0,343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0,343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0,343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0,343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0,343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0,343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0,343</w:t>
            </w:r>
          </w:p>
        </w:tc>
        <w:tc>
          <w:tcPr>
            <w:tcW w:w="797" w:type="dxa"/>
            <w:shd w:val="clear" w:color="auto" w:fill="auto"/>
          </w:tcPr>
          <w:p w:rsidR="00292729" w:rsidRDefault="000E1761">
            <w:pPr>
              <w:pStyle w:val="af5"/>
              <w:keepNext/>
              <w:keepLines/>
              <w:rPr>
                <w:szCs w:val="22"/>
              </w:rPr>
            </w:pPr>
            <w:r>
              <w:rPr>
                <w:szCs w:val="22"/>
              </w:rPr>
              <w:t>0,343</w:t>
            </w:r>
          </w:p>
        </w:tc>
      </w:tr>
      <w:tr w:rsidR="00292729">
        <w:trPr>
          <w:trHeight w:val="20"/>
        </w:trPr>
        <w:tc>
          <w:tcPr>
            <w:tcW w:w="1123" w:type="dxa"/>
            <w:vMerge/>
            <w:shd w:val="clear" w:color="auto" w:fill="auto"/>
            <w:tcMar>
              <w:left w:w="11" w:type="dxa"/>
              <w:right w:w="11" w:type="dxa"/>
            </w:tcMar>
            <w:textDirection w:val="btLr"/>
          </w:tcPr>
          <w:p w:rsidR="00292729" w:rsidRDefault="00292729">
            <w:pPr>
              <w:pStyle w:val="af5"/>
              <w:keepNext/>
              <w:keepLines/>
              <w:ind w:left="113" w:right="113"/>
              <w:rPr>
                <w:rFonts w:eastAsia="Times New Roman"/>
                <w:szCs w:val="22"/>
                <w:lang w:bidi="en-US"/>
              </w:rPr>
            </w:pPr>
          </w:p>
        </w:tc>
        <w:tc>
          <w:tcPr>
            <w:tcW w:w="1520" w:type="dxa"/>
            <w:shd w:val="clear" w:color="auto" w:fill="auto"/>
            <w:tcMar>
              <w:left w:w="11" w:type="dxa"/>
              <w:right w:w="11" w:type="dxa"/>
            </w:tcMar>
          </w:tcPr>
          <w:p w:rsidR="00292729" w:rsidRDefault="000E1761">
            <w:pPr>
              <w:pStyle w:val="af5"/>
              <w:keepNext/>
              <w:keepLines/>
              <w:rPr>
                <w:rFonts w:eastAsia="Times New Roman"/>
                <w:szCs w:val="22"/>
                <w:vertAlign w:val="superscript"/>
              </w:rPr>
            </w:pPr>
            <w:r>
              <w:rPr>
                <w:szCs w:val="22"/>
                <w:shd w:val="clear" w:color="auto" w:fill="FFFFFF"/>
              </w:rPr>
              <w:t>Площадь зоны действия источника тепловой энергии</w:t>
            </w:r>
            <w:r>
              <w:rPr>
                <w:rFonts w:eastAsia="Times New Roman"/>
                <w:szCs w:val="22"/>
                <w:lang w:bidi="en-US"/>
              </w:rPr>
              <w:t>, км</w:t>
            </w:r>
            <w:proofErr w:type="gramStart"/>
            <w:r>
              <w:rPr>
                <w:rFonts w:eastAsia="Times New Roman"/>
                <w:szCs w:val="22"/>
                <w:vertAlign w:val="superscript"/>
                <w:lang w:bidi="en-US"/>
              </w:rPr>
              <w:t>2</w:t>
            </w:r>
            <w:proofErr w:type="gramEnd"/>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7" w:type="dxa"/>
            <w:shd w:val="clear" w:color="auto" w:fill="auto"/>
          </w:tcPr>
          <w:p w:rsidR="00292729" w:rsidRDefault="000E1761">
            <w:pPr>
              <w:pStyle w:val="af5"/>
              <w:keepNext/>
              <w:keepLines/>
              <w:rPr>
                <w:szCs w:val="22"/>
              </w:rPr>
            </w:pPr>
            <w:r>
              <w:rPr>
                <w:szCs w:val="22"/>
              </w:rPr>
              <w:t>н/д</w:t>
            </w:r>
          </w:p>
        </w:tc>
      </w:tr>
      <w:tr w:rsidR="00292729">
        <w:trPr>
          <w:trHeight w:val="20"/>
        </w:trPr>
        <w:tc>
          <w:tcPr>
            <w:tcW w:w="1123" w:type="dxa"/>
            <w:vMerge/>
            <w:shd w:val="clear" w:color="auto" w:fill="auto"/>
            <w:tcMar>
              <w:left w:w="11" w:type="dxa"/>
              <w:right w:w="11" w:type="dxa"/>
            </w:tcMar>
            <w:textDirection w:val="btLr"/>
          </w:tcPr>
          <w:p w:rsidR="00292729" w:rsidRDefault="00292729">
            <w:pPr>
              <w:pStyle w:val="af5"/>
              <w:ind w:left="113" w:right="113"/>
              <w:rPr>
                <w:rFonts w:eastAsia="Times New Roman"/>
                <w:szCs w:val="22"/>
                <w:lang w:bidi="en-US"/>
              </w:rPr>
            </w:pPr>
          </w:p>
        </w:tc>
        <w:tc>
          <w:tcPr>
            <w:tcW w:w="1520" w:type="dxa"/>
            <w:shd w:val="clear" w:color="auto" w:fill="auto"/>
            <w:tcMar>
              <w:left w:w="11" w:type="dxa"/>
              <w:right w:w="11" w:type="dxa"/>
            </w:tcMar>
          </w:tcPr>
          <w:p w:rsidR="00292729" w:rsidRDefault="000E1761">
            <w:pPr>
              <w:pStyle w:val="af5"/>
              <w:rPr>
                <w:rFonts w:eastAsia="Times New Roman"/>
                <w:szCs w:val="22"/>
                <w:vertAlign w:val="superscript"/>
              </w:rPr>
            </w:pPr>
            <w:r>
              <w:rPr>
                <w:szCs w:val="22"/>
              </w:rPr>
              <w:t>Средневзвешенная плотность тепловой нагрузки, Гкал/ч/км</w:t>
            </w:r>
            <w:proofErr w:type="gramStart"/>
            <w:r>
              <w:rPr>
                <w:szCs w:val="22"/>
                <w:vertAlign w:val="superscript"/>
              </w:rPr>
              <w:t>2</w:t>
            </w:r>
            <w:proofErr w:type="gramEnd"/>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7" w:type="dxa"/>
            <w:shd w:val="clear" w:color="auto" w:fill="auto"/>
          </w:tcPr>
          <w:p w:rsidR="00292729" w:rsidRDefault="000E1761">
            <w:pPr>
              <w:pStyle w:val="af5"/>
              <w:keepNext/>
              <w:keepLines/>
              <w:rPr>
                <w:szCs w:val="22"/>
              </w:rPr>
            </w:pPr>
            <w:r>
              <w:rPr>
                <w:szCs w:val="22"/>
              </w:rPr>
              <w:t>н/д</w:t>
            </w:r>
          </w:p>
        </w:tc>
      </w:tr>
      <w:tr w:rsidR="00292729">
        <w:trPr>
          <w:trHeight w:val="20"/>
        </w:trPr>
        <w:tc>
          <w:tcPr>
            <w:tcW w:w="1123" w:type="dxa"/>
            <w:vMerge w:val="restart"/>
            <w:shd w:val="clear" w:color="auto" w:fill="auto"/>
            <w:tcMar>
              <w:left w:w="11" w:type="dxa"/>
              <w:right w:w="11" w:type="dxa"/>
            </w:tcMar>
            <w:textDirection w:val="btLr"/>
          </w:tcPr>
          <w:p w:rsidR="00292729" w:rsidRDefault="000E1761">
            <w:pPr>
              <w:pStyle w:val="af5"/>
              <w:ind w:left="113" w:right="113"/>
              <w:rPr>
                <w:rFonts w:eastAsia="Times New Roman"/>
                <w:szCs w:val="22"/>
                <w:lang w:bidi="en-US"/>
              </w:rPr>
            </w:pPr>
            <w:r>
              <w:rPr>
                <w:rFonts w:eastAsia="Times New Roman"/>
                <w:szCs w:val="22"/>
                <w:lang w:bidi="en-US"/>
              </w:rPr>
              <w:t xml:space="preserve">Котельная </w:t>
            </w:r>
            <w:proofErr w:type="spellStart"/>
            <w:r>
              <w:rPr>
                <w:rFonts w:eastAsia="Times New Roman"/>
                <w:szCs w:val="22"/>
                <w:lang w:bidi="en-US"/>
              </w:rPr>
              <w:t>п</w:t>
            </w:r>
            <w:proofErr w:type="gramStart"/>
            <w:r>
              <w:rPr>
                <w:rFonts w:eastAsia="Times New Roman"/>
                <w:szCs w:val="22"/>
                <w:lang w:bidi="en-US"/>
              </w:rPr>
              <w:t>.Я</w:t>
            </w:r>
            <w:proofErr w:type="gramEnd"/>
            <w:r>
              <w:rPr>
                <w:rFonts w:eastAsia="Times New Roman"/>
                <w:szCs w:val="22"/>
                <w:lang w:bidi="en-US"/>
              </w:rPr>
              <w:t>рашъю</w:t>
            </w:r>
            <w:proofErr w:type="spellEnd"/>
          </w:p>
        </w:tc>
        <w:tc>
          <w:tcPr>
            <w:tcW w:w="1520" w:type="dxa"/>
            <w:shd w:val="clear" w:color="auto" w:fill="auto"/>
            <w:tcMar>
              <w:left w:w="11" w:type="dxa"/>
              <w:right w:w="11" w:type="dxa"/>
            </w:tcMar>
          </w:tcPr>
          <w:p w:rsidR="00292729" w:rsidRDefault="000E1761">
            <w:pPr>
              <w:pStyle w:val="af5"/>
              <w:rPr>
                <w:rFonts w:eastAsia="Times New Roman"/>
                <w:szCs w:val="22"/>
                <w:vertAlign w:val="superscript"/>
              </w:rPr>
            </w:pPr>
            <w:r>
              <w:rPr>
                <w:rFonts w:eastAsia="Times New Roman"/>
                <w:szCs w:val="22"/>
              </w:rPr>
              <w:t>Расчетная тепловая нагрузка потребителей, Гкал/</w:t>
            </w:r>
            <w:proofErr w:type="gramStart"/>
            <w:r>
              <w:rPr>
                <w:rFonts w:eastAsia="Times New Roman"/>
                <w:szCs w:val="22"/>
              </w:rPr>
              <w:t>ч</w:t>
            </w:r>
            <w:proofErr w:type="gramEnd"/>
          </w:p>
        </w:tc>
        <w:tc>
          <w:tcPr>
            <w:tcW w:w="794" w:type="dxa"/>
            <w:shd w:val="clear" w:color="auto" w:fill="auto"/>
            <w:tcMar>
              <w:left w:w="11" w:type="dxa"/>
              <w:right w:w="11" w:type="dxa"/>
            </w:tcMar>
          </w:tcPr>
          <w:p w:rsidR="00292729" w:rsidRDefault="000E1761">
            <w:pPr>
              <w:pStyle w:val="af5"/>
              <w:keepNext/>
              <w:keepLines/>
              <w:rPr>
                <w:szCs w:val="22"/>
              </w:rPr>
            </w:pPr>
            <w:r>
              <w:rPr>
                <w:szCs w:val="22"/>
              </w:rPr>
              <w:t>0,383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0,383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0,383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0,383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0,383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0,383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0,383</w:t>
            </w:r>
          </w:p>
        </w:tc>
        <w:tc>
          <w:tcPr>
            <w:tcW w:w="794" w:type="dxa"/>
            <w:shd w:val="clear" w:color="auto" w:fill="auto"/>
            <w:tcMar>
              <w:left w:w="11" w:type="dxa"/>
              <w:right w:w="11" w:type="dxa"/>
            </w:tcMar>
          </w:tcPr>
          <w:p w:rsidR="00292729" w:rsidRDefault="000E1761">
            <w:pPr>
              <w:pStyle w:val="af5"/>
              <w:keepNext/>
              <w:keepLines/>
              <w:rPr>
                <w:szCs w:val="22"/>
              </w:rPr>
            </w:pPr>
            <w:r>
              <w:rPr>
                <w:szCs w:val="22"/>
              </w:rPr>
              <w:t>0,383</w:t>
            </w:r>
          </w:p>
        </w:tc>
        <w:tc>
          <w:tcPr>
            <w:tcW w:w="797" w:type="dxa"/>
            <w:shd w:val="clear" w:color="auto" w:fill="auto"/>
          </w:tcPr>
          <w:p w:rsidR="00292729" w:rsidRDefault="000E1761">
            <w:pPr>
              <w:pStyle w:val="af5"/>
              <w:keepNext/>
              <w:keepLines/>
              <w:rPr>
                <w:szCs w:val="22"/>
              </w:rPr>
            </w:pPr>
            <w:r>
              <w:rPr>
                <w:szCs w:val="22"/>
              </w:rPr>
              <w:t>0,383</w:t>
            </w:r>
          </w:p>
        </w:tc>
      </w:tr>
      <w:tr w:rsidR="00292729">
        <w:trPr>
          <w:trHeight w:val="20"/>
        </w:trPr>
        <w:tc>
          <w:tcPr>
            <w:tcW w:w="1123" w:type="dxa"/>
            <w:vMerge/>
            <w:shd w:val="clear" w:color="auto" w:fill="auto"/>
            <w:tcMar>
              <w:left w:w="11" w:type="dxa"/>
              <w:right w:w="11" w:type="dxa"/>
            </w:tcMar>
            <w:textDirection w:val="btLr"/>
          </w:tcPr>
          <w:p w:rsidR="00292729" w:rsidRDefault="00292729">
            <w:pPr>
              <w:pStyle w:val="af5"/>
              <w:ind w:left="113" w:right="113"/>
              <w:rPr>
                <w:rFonts w:eastAsia="Times New Roman"/>
                <w:szCs w:val="22"/>
                <w:lang w:bidi="en-US"/>
              </w:rPr>
            </w:pPr>
          </w:p>
        </w:tc>
        <w:tc>
          <w:tcPr>
            <w:tcW w:w="1520" w:type="dxa"/>
            <w:shd w:val="clear" w:color="auto" w:fill="auto"/>
            <w:tcMar>
              <w:left w:w="11" w:type="dxa"/>
              <w:right w:w="11" w:type="dxa"/>
            </w:tcMar>
          </w:tcPr>
          <w:p w:rsidR="00292729" w:rsidRDefault="000E1761">
            <w:pPr>
              <w:pStyle w:val="af5"/>
              <w:rPr>
                <w:rFonts w:eastAsia="Times New Roman"/>
                <w:szCs w:val="22"/>
                <w:vertAlign w:val="superscript"/>
              </w:rPr>
            </w:pPr>
            <w:r>
              <w:rPr>
                <w:rFonts w:eastAsia="Times New Roman"/>
                <w:szCs w:val="22"/>
              </w:rPr>
              <w:t>Площадь зоны действия источника тепловой энергии, км</w:t>
            </w:r>
            <w:proofErr w:type="gramStart"/>
            <w:r>
              <w:rPr>
                <w:rFonts w:eastAsia="Times New Roman"/>
                <w:szCs w:val="22"/>
              </w:rPr>
              <w:t>2</w:t>
            </w:r>
            <w:proofErr w:type="gramEnd"/>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7" w:type="dxa"/>
            <w:shd w:val="clear" w:color="auto" w:fill="auto"/>
          </w:tcPr>
          <w:p w:rsidR="00292729" w:rsidRDefault="000E1761">
            <w:pPr>
              <w:pStyle w:val="af5"/>
              <w:keepNext/>
              <w:keepLines/>
              <w:rPr>
                <w:szCs w:val="22"/>
              </w:rPr>
            </w:pPr>
            <w:r>
              <w:rPr>
                <w:szCs w:val="22"/>
              </w:rPr>
              <w:t>н/д</w:t>
            </w:r>
          </w:p>
        </w:tc>
      </w:tr>
      <w:tr w:rsidR="00292729">
        <w:trPr>
          <w:trHeight w:val="20"/>
        </w:trPr>
        <w:tc>
          <w:tcPr>
            <w:tcW w:w="1123" w:type="dxa"/>
            <w:vMerge/>
            <w:shd w:val="clear" w:color="auto" w:fill="auto"/>
            <w:tcMar>
              <w:left w:w="11" w:type="dxa"/>
              <w:right w:w="11" w:type="dxa"/>
            </w:tcMar>
            <w:textDirection w:val="btLr"/>
          </w:tcPr>
          <w:p w:rsidR="00292729" w:rsidRDefault="00292729">
            <w:pPr>
              <w:pStyle w:val="af5"/>
              <w:ind w:left="113" w:right="113"/>
              <w:rPr>
                <w:rFonts w:eastAsia="Times New Roman"/>
                <w:szCs w:val="22"/>
                <w:lang w:bidi="en-US"/>
              </w:rPr>
            </w:pPr>
          </w:p>
        </w:tc>
        <w:tc>
          <w:tcPr>
            <w:tcW w:w="1520" w:type="dxa"/>
            <w:shd w:val="clear" w:color="auto" w:fill="auto"/>
            <w:tcMar>
              <w:left w:w="11" w:type="dxa"/>
              <w:right w:w="11" w:type="dxa"/>
            </w:tcMar>
          </w:tcPr>
          <w:p w:rsidR="00292729" w:rsidRDefault="000E1761">
            <w:pPr>
              <w:pStyle w:val="af5"/>
              <w:rPr>
                <w:rFonts w:eastAsia="Times New Roman"/>
                <w:szCs w:val="22"/>
                <w:vertAlign w:val="superscript"/>
              </w:rPr>
            </w:pPr>
            <w:r>
              <w:rPr>
                <w:rFonts w:eastAsia="Times New Roman"/>
                <w:szCs w:val="22"/>
              </w:rPr>
              <w:t>Средневзвешенная плотность тепловой нагрузки, Гкал/ч/км</w:t>
            </w:r>
            <w:proofErr w:type="gramStart"/>
            <w:r>
              <w:rPr>
                <w:rFonts w:eastAsia="Times New Roman"/>
                <w:szCs w:val="22"/>
              </w:rPr>
              <w:t>2</w:t>
            </w:r>
            <w:proofErr w:type="gramEnd"/>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4" w:type="dxa"/>
            <w:shd w:val="clear" w:color="auto" w:fill="auto"/>
            <w:tcMar>
              <w:left w:w="11" w:type="dxa"/>
              <w:right w:w="11" w:type="dxa"/>
            </w:tcMar>
          </w:tcPr>
          <w:p w:rsidR="00292729" w:rsidRDefault="000E1761">
            <w:pPr>
              <w:pStyle w:val="af5"/>
              <w:keepNext/>
              <w:keepLines/>
              <w:rPr>
                <w:szCs w:val="22"/>
              </w:rPr>
            </w:pPr>
            <w:r>
              <w:rPr>
                <w:szCs w:val="22"/>
              </w:rPr>
              <w:t>н/д</w:t>
            </w:r>
          </w:p>
        </w:tc>
        <w:tc>
          <w:tcPr>
            <w:tcW w:w="797" w:type="dxa"/>
            <w:shd w:val="clear" w:color="auto" w:fill="auto"/>
          </w:tcPr>
          <w:p w:rsidR="00292729" w:rsidRDefault="000E1761">
            <w:pPr>
              <w:pStyle w:val="af5"/>
              <w:keepNext/>
              <w:keepLines/>
              <w:rPr>
                <w:szCs w:val="22"/>
              </w:rPr>
            </w:pPr>
            <w:r>
              <w:rPr>
                <w:szCs w:val="22"/>
              </w:rPr>
              <w:t>н/д</w:t>
            </w:r>
          </w:p>
        </w:tc>
      </w:tr>
    </w:tbl>
    <w:p w:rsidR="00292729" w:rsidRDefault="00292729"/>
    <w:p w:rsidR="00292729" w:rsidRDefault="000E1761">
      <w:pPr>
        <w:pStyle w:val="1"/>
      </w:pPr>
      <w:bookmarkStart w:id="18" w:name="_Toc136211857"/>
      <w:r>
        <w:t>РАЗДЕЛ 2 "СУЩЕСТВУЮЩИЕ И ПЕРСПЕКТИВНЫЕ БАЛАНСЫ ТЕПЛОВОЙ МОЩНОСТИ ИСТОЧНИКОВ ТЕПЛОВОЙ ЭНЕРГИИ И ТЕПЛОВОЙ НАГРУЗКИ ПОТРЕБИТЕЛЕЙ"</w:t>
      </w:r>
      <w:bookmarkEnd w:id="18"/>
    </w:p>
    <w:p w:rsidR="00292729" w:rsidRDefault="000E1761">
      <w:pPr>
        <w:pStyle w:val="3"/>
        <w:spacing w:line="240" w:lineRule="auto"/>
      </w:pPr>
      <w:bookmarkStart w:id="19" w:name="_Toc136211858"/>
      <w:r>
        <w:t>а) описание существующих и перспективных зон действия систем теплоснабжения и источников тепловой энергии</w:t>
      </w:r>
      <w:bookmarkEnd w:id="19"/>
    </w:p>
    <w:p w:rsidR="00292729" w:rsidRPr="00E61EC0" w:rsidRDefault="000E1761">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rPr>
      </w:pPr>
      <w:r w:rsidRPr="00E61EC0">
        <w:rPr>
          <w:color w:val="000000"/>
        </w:rPr>
        <w:t>На территории сельского поселения “Пожег”</w:t>
      </w:r>
      <w:r w:rsidR="00644792" w:rsidRPr="00644792">
        <w:rPr>
          <w:color w:val="000000"/>
        </w:rPr>
        <w:t xml:space="preserve"> </w:t>
      </w:r>
      <w:r w:rsidRPr="00E61EC0">
        <w:rPr>
          <w:color w:val="000000"/>
        </w:rPr>
        <w:t xml:space="preserve">находится две котельная </w:t>
      </w:r>
      <w:proofErr w:type="gramStart"/>
      <w:r w:rsidRPr="00E61EC0">
        <w:rPr>
          <w:color w:val="000000"/>
        </w:rPr>
        <w:t>с</w:t>
      </w:r>
      <w:proofErr w:type="gramEnd"/>
      <w:r w:rsidRPr="00E61EC0">
        <w:rPr>
          <w:color w:val="000000"/>
        </w:rPr>
        <w:t>.</w:t>
      </w:r>
      <w:r w:rsidR="00644792" w:rsidRPr="00644792">
        <w:rPr>
          <w:color w:val="000000"/>
        </w:rPr>
        <w:t xml:space="preserve"> </w:t>
      </w:r>
      <w:r w:rsidRPr="00E61EC0">
        <w:rPr>
          <w:color w:val="000000"/>
        </w:rPr>
        <w:t>Пожег и п. Яраш</w:t>
      </w:r>
      <w:r>
        <w:rPr>
          <w:color w:val="000000"/>
        </w:rPr>
        <w:t>ъ</w:t>
      </w:r>
      <w:r w:rsidRPr="00E61EC0">
        <w:rPr>
          <w:color w:val="000000"/>
        </w:rPr>
        <w:t>ю. Поселковая котельная осуществляет отпуск  тепла для обеспечения потребителей тепловой энергией.</w:t>
      </w:r>
    </w:p>
    <w:p w:rsidR="00292729" w:rsidRPr="00E61EC0" w:rsidRDefault="000E1761">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rPr>
      </w:pPr>
      <w:r w:rsidRPr="00E61EC0">
        <w:rPr>
          <w:color w:val="000000"/>
        </w:rPr>
        <w:t>Система централизованного теплоснабжения потребителей  сельского поселения «Пожег»</w:t>
      </w:r>
      <w:r w:rsidR="00644792" w:rsidRPr="00644792">
        <w:rPr>
          <w:color w:val="000000"/>
        </w:rPr>
        <w:t xml:space="preserve"> </w:t>
      </w:r>
      <w:r w:rsidRPr="00E61EC0">
        <w:rPr>
          <w:color w:val="000000"/>
        </w:rPr>
        <w:t>базируется на котельных, работающих  на дровах и угле, преимущественно малой мощности (0,5- 2,0 Гкал/час).</w:t>
      </w:r>
    </w:p>
    <w:p w:rsidR="00292729" w:rsidRPr="00E61EC0" w:rsidRDefault="000E1761">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rPr>
      </w:pPr>
      <w:r w:rsidRPr="00E61EC0">
        <w:rPr>
          <w:color w:val="000000"/>
        </w:rPr>
        <w:t>Основная доля, вырабатываемой котельными установками, тепловой энергии потребляется на отопление жилых и</w:t>
      </w:r>
      <w:r w:rsidR="00644792" w:rsidRPr="00644792">
        <w:rPr>
          <w:color w:val="000000"/>
        </w:rPr>
        <w:t xml:space="preserve"> </w:t>
      </w:r>
      <w:r w:rsidRPr="00E61EC0">
        <w:rPr>
          <w:color w:val="000000"/>
        </w:rPr>
        <w:t xml:space="preserve">общественных зданий. </w:t>
      </w:r>
    </w:p>
    <w:p w:rsidR="00292729" w:rsidRPr="00E61EC0" w:rsidRDefault="000E1761">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76"/>
        <w:rPr>
          <w:color w:val="000000"/>
        </w:rPr>
      </w:pPr>
      <w:r w:rsidRPr="00E61EC0">
        <w:rPr>
          <w:color w:val="000000"/>
        </w:rPr>
        <w:t>Протяженность тепловых сетей  составляет 4,961 км, в том числе ветхих</w:t>
      </w:r>
      <w:r w:rsidRPr="00E61EC0">
        <w:rPr>
          <w:color w:val="FF0000"/>
        </w:rPr>
        <w:t xml:space="preserve"> </w:t>
      </w:r>
      <w:r w:rsidRPr="00E61EC0">
        <w:rPr>
          <w:color w:val="000000"/>
        </w:rPr>
        <w:t>2,0</w:t>
      </w:r>
      <w:r w:rsidRPr="00E61EC0">
        <w:rPr>
          <w:color w:val="FF0000"/>
        </w:rPr>
        <w:t xml:space="preserve"> </w:t>
      </w:r>
      <w:r w:rsidRPr="00E61EC0">
        <w:rPr>
          <w:color w:val="000000"/>
        </w:rPr>
        <w:t>км.</w:t>
      </w:r>
    </w:p>
    <w:p w:rsidR="00292729" w:rsidRPr="00E61EC0" w:rsidRDefault="000E1761">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552"/>
        <w:jc w:val="left"/>
        <w:rPr>
          <w:color w:val="000000"/>
        </w:rPr>
      </w:pPr>
      <w:r w:rsidRPr="00E61EC0">
        <w:rPr>
          <w:color w:val="000000"/>
        </w:rPr>
        <w:t>Отопление  жилых  домов частного сектора – в основном печное на дровах.</w:t>
      </w:r>
    </w:p>
    <w:p w:rsidR="00292729" w:rsidRDefault="000E1761">
      <w:r>
        <w:t xml:space="preserve"> Существующие зоны действия источников тепловой энергии сельского поселения “Пожег” представлены в таблице 2.1.</w:t>
      </w:r>
    </w:p>
    <w:p w:rsidR="00292729" w:rsidRDefault="000E1761">
      <w:pPr>
        <w:ind w:firstLine="0"/>
        <w:jc w:val="right"/>
      </w:pPr>
      <w:r>
        <w:t>Таблица 2.1</w:t>
      </w:r>
    </w:p>
    <w:p w:rsidR="00292729" w:rsidRDefault="000E1761">
      <w:pPr>
        <w:ind w:firstLine="0"/>
        <w:jc w:val="center"/>
      </w:pPr>
      <w:r>
        <w:t>Зоны действия источников тепловой энергии на 2023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
        <w:gridCol w:w="2531"/>
        <w:gridCol w:w="3402"/>
        <w:gridCol w:w="3260"/>
      </w:tblGrid>
      <w:tr w:rsidR="00292729">
        <w:trPr>
          <w:trHeight w:val="230"/>
          <w:tblHeader/>
          <w:jc w:val="center"/>
        </w:trPr>
        <w:tc>
          <w:tcPr>
            <w:tcW w:w="474" w:type="dxa"/>
            <w:shd w:val="clear" w:color="auto" w:fill="auto"/>
            <w:tcMar>
              <w:left w:w="28" w:type="dxa"/>
              <w:right w:w="28" w:type="dxa"/>
            </w:tcMar>
          </w:tcPr>
          <w:p w:rsidR="00292729" w:rsidRDefault="000E1761">
            <w:pPr>
              <w:pStyle w:val="afff3"/>
              <w:jc w:val="center"/>
              <w:rPr>
                <w:b/>
                <w:sz w:val="20"/>
                <w:lang w:eastAsia="ru-RU"/>
              </w:rPr>
            </w:pPr>
            <w:r>
              <w:rPr>
                <w:b/>
                <w:sz w:val="20"/>
                <w:lang w:eastAsia="ru-RU"/>
              </w:rPr>
              <w:t xml:space="preserve">№ </w:t>
            </w:r>
            <w:proofErr w:type="gramStart"/>
            <w:r>
              <w:rPr>
                <w:b/>
                <w:sz w:val="20"/>
                <w:lang w:eastAsia="ru-RU"/>
              </w:rPr>
              <w:t>п</w:t>
            </w:r>
            <w:proofErr w:type="gramEnd"/>
            <w:r>
              <w:rPr>
                <w:b/>
                <w:sz w:val="20"/>
                <w:lang w:eastAsia="ru-RU"/>
              </w:rPr>
              <w:t>/п</w:t>
            </w:r>
          </w:p>
        </w:tc>
        <w:tc>
          <w:tcPr>
            <w:tcW w:w="2531" w:type="dxa"/>
            <w:shd w:val="clear" w:color="auto" w:fill="auto"/>
            <w:tcMar>
              <w:left w:w="28" w:type="dxa"/>
              <w:right w:w="28" w:type="dxa"/>
            </w:tcMar>
          </w:tcPr>
          <w:p w:rsidR="00292729" w:rsidRDefault="000E1761">
            <w:pPr>
              <w:pStyle w:val="afff3"/>
              <w:jc w:val="center"/>
              <w:rPr>
                <w:b/>
                <w:sz w:val="20"/>
                <w:lang w:eastAsia="ru-RU"/>
              </w:rPr>
            </w:pPr>
            <w:r>
              <w:rPr>
                <w:b/>
                <w:sz w:val="20"/>
                <w:lang w:eastAsia="ru-RU"/>
              </w:rPr>
              <w:t>Наименование котельной</w:t>
            </w:r>
          </w:p>
        </w:tc>
        <w:tc>
          <w:tcPr>
            <w:tcW w:w="3402" w:type="dxa"/>
            <w:shd w:val="clear" w:color="auto" w:fill="auto"/>
            <w:tcMar>
              <w:left w:w="28" w:type="dxa"/>
              <w:right w:w="28" w:type="dxa"/>
            </w:tcMar>
          </w:tcPr>
          <w:p w:rsidR="00292729" w:rsidRDefault="000E1761">
            <w:pPr>
              <w:pStyle w:val="afff3"/>
              <w:jc w:val="center"/>
              <w:rPr>
                <w:b/>
                <w:sz w:val="20"/>
                <w:lang w:eastAsia="ru-RU"/>
              </w:rPr>
            </w:pPr>
            <w:r>
              <w:rPr>
                <w:b/>
                <w:sz w:val="20"/>
                <w:lang w:eastAsia="ru-RU"/>
              </w:rPr>
              <w:t>Адрес расположения котельной</w:t>
            </w:r>
          </w:p>
        </w:tc>
        <w:tc>
          <w:tcPr>
            <w:tcW w:w="3260" w:type="dxa"/>
            <w:shd w:val="clear" w:color="auto" w:fill="auto"/>
            <w:tcMar>
              <w:left w:w="28" w:type="dxa"/>
              <w:right w:w="28" w:type="dxa"/>
            </w:tcMar>
          </w:tcPr>
          <w:p w:rsidR="00292729" w:rsidRDefault="000E1761">
            <w:pPr>
              <w:pStyle w:val="afff3"/>
              <w:jc w:val="center"/>
              <w:rPr>
                <w:b/>
                <w:sz w:val="20"/>
                <w:lang w:eastAsia="ru-RU"/>
              </w:rPr>
            </w:pPr>
            <w:r>
              <w:rPr>
                <w:b/>
                <w:sz w:val="20"/>
                <w:lang w:eastAsia="ru-RU"/>
              </w:rPr>
              <w:t>Зона действия</w:t>
            </w:r>
          </w:p>
        </w:tc>
      </w:tr>
      <w:tr w:rsidR="00292729">
        <w:trPr>
          <w:jc w:val="center"/>
        </w:trPr>
        <w:tc>
          <w:tcPr>
            <w:tcW w:w="474" w:type="dxa"/>
            <w:shd w:val="clear" w:color="auto" w:fill="auto"/>
            <w:tcMar>
              <w:left w:w="28" w:type="dxa"/>
              <w:right w:w="28" w:type="dxa"/>
            </w:tcMar>
          </w:tcPr>
          <w:p w:rsidR="00292729" w:rsidRDefault="000E1761">
            <w:pPr>
              <w:pStyle w:val="afff3"/>
              <w:jc w:val="center"/>
              <w:rPr>
                <w:sz w:val="20"/>
                <w:lang w:eastAsia="ru-RU"/>
              </w:rPr>
            </w:pPr>
            <w:r>
              <w:rPr>
                <w:sz w:val="20"/>
                <w:lang w:eastAsia="ru-RU"/>
              </w:rPr>
              <w:t>1</w:t>
            </w:r>
          </w:p>
        </w:tc>
        <w:tc>
          <w:tcPr>
            <w:tcW w:w="2531" w:type="dxa"/>
            <w:shd w:val="clear" w:color="auto" w:fill="auto"/>
            <w:tcMar>
              <w:left w:w="28" w:type="dxa"/>
              <w:right w:w="28" w:type="dxa"/>
            </w:tcMar>
          </w:tcPr>
          <w:p w:rsidR="00292729" w:rsidRDefault="000E1761">
            <w:pPr>
              <w:spacing w:line="240" w:lineRule="auto"/>
              <w:ind w:firstLine="0"/>
              <w:jc w:val="center"/>
              <w:rPr>
                <w:sz w:val="20"/>
                <w:szCs w:val="20"/>
              </w:rPr>
            </w:pPr>
            <w:r>
              <w:rPr>
                <w:sz w:val="20"/>
                <w:szCs w:val="20"/>
              </w:rPr>
              <w:t xml:space="preserve">Котельная </w:t>
            </w:r>
            <w:proofErr w:type="gramStart"/>
            <w:r>
              <w:rPr>
                <w:sz w:val="20"/>
                <w:szCs w:val="20"/>
              </w:rPr>
              <w:t>с</w:t>
            </w:r>
            <w:proofErr w:type="gramEnd"/>
            <w:r>
              <w:rPr>
                <w:sz w:val="20"/>
                <w:szCs w:val="20"/>
              </w:rPr>
              <w:t>.</w:t>
            </w:r>
            <w:r w:rsidR="00644792">
              <w:rPr>
                <w:sz w:val="20"/>
                <w:szCs w:val="20"/>
                <w:lang w:val="en-US"/>
              </w:rPr>
              <w:t xml:space="preserve"> </w:t>
            </w:r>
            <w:r>
              <w:rPr>
                <w:sz w:val="20"/>
                <w:szCs w:val="20"/>
              </w:rPr>
              <w:t>Пожег</w:t>
            </w:r>
          </w:p>
        </w:tc>
        <w:tc>
          <w:tcPr>
            <w:tcW w:w="3402" w:type="dxa"/>
            <w:shd w:val="clear" w:color="auto" w:fill="auto"/>
            <w:tcMar>
              <w:left w:w="28" w:type="dxa"/>
              <w:right w:w="28" w:type="dxa"/>
            </w:tcMar>
          </w:tcPr>
          <w:p w:rsidR="00292729" w:rsidRDefault="000E1761">
            <w:pPr>
              <w:spacing w:line="240" w:lineRule="auto"/>
              <w:ind w:firstLine="0"/>
              <w:jc w:val="center"/>
              <w:rPr>
                <w:sz w:val="20"/>
                <w:szCs w:val="20"/>
              </w:rPr>
            </w:pPr>
            <w:r>
              <w:rPr>
                <w:sz w:val="20"/>
                <w:szCs w:val="20"/>
              </w:rPr>
              <w:t>с.</w:t>
            </w:r>
            <w:r w:rsidR="00644792" w:rsidRPr="00644792">
              <w:rPr>
                <w:sz w:val="20"/>
                <w:szCs w:val="20"/>
              </w:rPr>
              <w:t xml:space="preserve"> </w:t>
            </w:r>
            <w:r>
              <w:rPr>
                <w:sz w:val="20"/>
                <w:szCs w:val="20"/>
              </w:rPr>
              <w:t>Пожег, ул.</w:t>
            </w:r>
            <w:r w:rsidR="00644792" w:rsidRPr="00644792">
              <w:rPr>
                <w:sz w:val="20"/>
                <w:szCs w:val="20"/>
              </w:rPr>
              <w:t xml:space="preserve"> </w:t>
            </w:r>
            <w:r>
              <w:rPr>
                <w:sz w:val="20"/>
                <w:szCs w:val="20"/>
              </w:rPr>
              <w:t>Школьная д.26</w:t>
            </w:r>
          </w:p>
        </w:tc>
        <w:tc>
          <w:tcPr>
            <w:tcW w:w="3260" w:type="dxa"/>
            <w:shd w:val="clear" w:color="auto" w:fill="auto"/>
            <w:tcMar>
              <w:left w:w="28" w:type="dxa"/>
              <w:right w:w="28" w:type="dxa"/>
            </w:tcMar>
          </w:tcPr>
          <w:p w:rsidR="00292729" w:rsidRDefault="000E1761">
            <w:pPr>
              <w:spacing w:line="240" w:lineRule="auto"/>
              <w:ind w:firstLine="0"/>
              <w:jc w:val="center"/>
              <w:rPr>
                <w:sz w:val="20"/>
                <w:szCs w:val="20"/>
              </w:rPr>
            </w:pPr>
            <w:r>
              <w:rPr>
                <w:sz w:val="20"/>
                <w:szCs w:val="20"/>
              </w:rPr>
              <w:t>с.</w:t>
            </w:r>
            <w:r w:rsidR="00644792">
              <w:rPr>
                <w:sz w:val="20"/>
                <w:szCs w:val="20"/>
                <w:lang w:val="en-US"/>
              </w:rPr>
              <w:t xml:space="preserve"> </w:t>
            </w:r>
            <w:r>
              <w:rPr>
                <w:sz w:val="20"/>
                <w:szCs w:val="20"/>
              </w:rPr>
              <w:t>Пожег</w:t>
            </w:r>
          </w:p>
        </w:tc>
      </w:tr>
      <w:tr w:rsidR="00292729">
        <w:trPr>
          <w:jc w:val="center"/>
        </w:trPr>
        <w:tc>
          <w:tcPr>
            <w:tcW w:w="474" w:type="dxa"/>
            <w:shd w:val="clear" w:color="auto" w:fill="auto"/>
            <w:tcMar>
              <w:left w:w="28" w:type="dxa"/>
              <w:right w:w="28" w:type="dxa"/>
            </w:tcMar>
          </w:tcPr>
          <w:p w:rsidR="00292729" w:rsidRDefault="000E1761">
            <w:pPr>
              <w:pStyle w:val="afff3"/>
              <w:jc w:val="center"/>
              <w:rPr>
                <w:sz w:val="20"/>
                <w:lang w:eastAsia="ru-RU"/>
              </w:rPr>
            </w:pPr>
            <w:bookmarkStart w:id="20" w:name="_Toc136211859"/>
            <w:r>
              <w:rPr>
                <w:sz w:val="20"/>
                <w:lang w:eastAsia="ru-RU"/>
              </w:rPr>
              <w:t>2</w:t>
            </w:r>
          </w:p>
        </w:tc>
        <w:tc>
          <w:tcPr>
            <w:tcW w:w="2531" w:type="dxa"/>
            <w:shd w:val="clear" w:color="auto" w:fill="auto"/>
            <w:tcMar>
              <w:left w:w="28" w:type="dxa"/>
              <w:right w:w="28" w:type="dxa"/>
            </w:tcMar>
          </w:tcPr>
          <w:p w:rsidR="00292729" w:rsidRDefault="000E1761">
            <w:pPr>
              <w:spacing w:line="240" w:lineRule="auto"/>
              <w:ind w:firstLine="0"/>
              <w:jc w:val="center"/>
              <w:rPr>
                <w:sz w:val="20"/>
                <w:szCs w:val="20"/>
              </w:rPr>
            </w:pPr>
            <w:r>
              <w:rPr>
                <w:sz w:val="20"/>
                <w:szCs w:val="20"/>
              </w:rPr>
              <w:t>Котельная п.</w:t>
            </w:r>
            <w:r w:rsidR="00644792">
              <w:rPr>
                <w:sz w:val="20"/>
                <w:szCs w:val="20"/>
                <w:lang w:val="en-US"/>
              </w:rPr>
              <w:t xml:space="preserve"> </w:t>
            </w:r>
            <w:r>
              <w:rPr>
                <w:sz w:val="20"/>
                <w:szCs w:val="20"/>
              </w:rPr>
              <w:t>Ярашъю</w:t>
            </w:r>
          </w:p>
        </w:tc>
        <w:tc>
          <w:tcPr>
            <w:tcW w:w="3402" w:type="dxa"/>
            <w:shd w:val="clear" w:color="auto" w:fill="auto"/>
            <w:tcMar>
              <w:left w:w="28" w:type="dxa"/>
              <w:right w:w="28" w:type="dxa"/>
            </w:tcMar>
          </w:tcPr>
          <w:p w:rsidR="00292729" w:rsidRDefault="000E1761">
            <w:pPr>
              <w:spacing w:line="240" w:lineRule="auto"/>
              <w:ind w:firstLine="0"/>
              <w:jc w:val="center"/>
              <w:rPr>
                <w:sz w:val="20"/>
                <w:szCs w:val="20"/>
              </w:rPr>
            </w:pPr>
            <w:r>
              <w:rPr>
                <w:sz w:val="20"/>
                <w:szCs w:val="20"/>
              </w:rPr>
              <w:t>п.</w:t>
            </w:r>
            <w:r w:rsidR="00644792" w:rsidRPr="00644792">
              <w:rPr>
                <w:sz w:val="20"/>
                <w:szCs w:val="20"/>
              </w:rPr>
              <w:t xml:space="preserve"> </w:t>
            </w:r>
            <w:r>
              <w:rPr>
                <w:sz w:val="20"/>
                <w:szCs w:val="20"/>
              </w:rPr>
              <w:t>Ярашъю, ул.</w:t>
            </w:r>
            <w:r w:rsidR="00644792" w:rsidRPr="00644792">
              <w:rPr>
                <w:sz w:val="20"/>
                <w:szCs w:val="20"/>
              </w:rPr>
              <w:t xml:space="preserve"> </w:t>
            </w:r>
            <w:r>
              <w:rPr>
                <w:sz w:val="20"/>
                <w:szCs w:val="20"/>
              </w:rPr>
              <w:t>Ручейная д.11</w:t>
            </w:r>
          </w:p>
        </w:tc>
        <w:tc>
          <w:tcPr>
            <w:tcW w:w="3260" w:type="dxa"/>
            <w:shd w:val="clear" w:color="auto" w:fill="auto"/>
            <w:tcMar>
              <w:left w:w="28" w:type="dxa"/>
              <w:right w:w="28" w:type="dxa"/>
            </w:tcMar>
          </w:tcPr>
          <w:p w:rsidR="00292729" w:rsidRDefault="000E1761">
            <w:pPr>
              <w:spacing w:line="240" w:lineRule="auto"/>
              <w:ind w:firstLine="0"/>
              <w:jc w:val="center"/>
              <w:rPr>
                <w:sz w:val="20"/>
                <w:szCs w:val="20"/>
              </w:rPr>
            </w:pPr>
            <w:r>
              <w:rPr>
                <w:sz w:val="20"/>
                <w:szCs w:val="20"/>
              </w:rPr>
              <w:t>п.</w:t>
            </w:r>
            <w:r w:rsidR="00644792">
              <w:rPr>
                <w:sz w:val="20"/>
                <w:szCs w:val="20"/>
                <w:lang w:val="en-US"/>
              </w:rPr>
              <w:t xml:space="preserve"> </w:t>
            </w:r>
            <w:r>
              <w:rPr>
                <w:sz w:val="20"/>
                <w:szCs w:val="20"/>
              </w:rPr>
              <w:t>Ярашъю</w:t>
            </w:r>
          </w:p>
        </w:tc>
      </w:tr>
    </w:tbl>
    <w:p w:rsidR="00292729" w:rsidRDefault="000E1761">
      <w:pPr>
        <w:pStyle w:val="3"/>
        <w:spacing w:line="240" w:lineRule="auto"/>
      </w:pPr>
      <w:bookmarkStart w:id="21" w:name="_Toc10"/>
      <w:r>
        <w:t>б) описание существующих и перспективных зон действия индивидуальных источников тепловой энергии</w:t>
      </w:r>
      <w:bookmarkEnd w:id="20"/>
      <w:bookmarkEnd w:id="21"/>
    </w:p>
    <w:p w:rsidR="00292729" w:rsidRDefault="000E1761">
      <w:r>
        <w:rPr>
          <w:szCs w:val="24"/>
        </w:rPr>
        <w:t xml:space="preserve">Большая часть индивидуальных жилых домов обеспечена теплоснабжением от индивидуальных источников теплоснабжения (отопительные печи и бытовые котлы, работающие на твердом топливе). Поскольку данные об установленной тепловой мощности этих </w:t>
      </w:r>
      <w:proofErr w:type="spellStart"/>
      <w:r>
        <w:rPr>
          <w:szCs w:val="24"/>
        </w:rPr>
        <w:t>теплогенераторов</w:t>
      </w:r>
      <w:proofErr w:type="spellEnd"/>
      <w:r>
        <w:rPr>
          <w:szCs w:val="24"/>
        </w:rPr>
        <w:t xml:space="preserve"> отсутствуют, не представляется возможности оценить резервы этого вида оборудования</w:t>
      </w:r>
      <w:r>
        <w:t>.</w:t>
      </w:r>
    </w:p>
    <w:p w:rsidR="00292729" w:rsidRDefault="000E1761">
      <w:pPr>
        <w:pStyle w:val="3"/>
        <w:spacing w:line="240" w:lineRule="auto"/>
      </w:pPr>
      <w:bookmarkStart w:id="22" w:name="_Toc136211860"/>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2"/>
    </w:p>
    <w:p w:rsidR="00292729" w:rsidRDefault="000E1761">
      <w:pPr>
        <w:rPr>
          <w:highlight w:val="yellow"/>
        </w:rPr>
        <w:sectPr w:rsidR="00292729">
          <w:pgSz w:w="11906" w:h="16838"/>
          <w:pgMar w:top="851" w:right="851" w:bottom="851" w:left="1418" w:header="0" w:footer="0" w:gutter="0"/>
          <w:cols w:space="708"/>
          <w:titlePg/>
        </w:sectPr>
      </w:pPr>
      <w:r>
        <w:rPr>
          <w:highlight w:val="white"/>
          <w:lang w:eastAsia="ru-RU"/>
        </w:rPr>
        <w:t xml:space="preserve">Фактические и перспективные балансы тепловой мощности и тепловой нагрузки, существующих и перспективных источников тепловой энергии сельского поселения “Пожег” представлены в таблице </w:t>
      </w:r>
      <w:r>
        <w:rPr>
          <w:highlight w:val="white"/>
        </w:rPr>
        <w:t>2.2</w:t>
      </w:r>
      <w:r>
        <w:t>-2.3.</w:t>
      </w:r>
    </w:p>
    <w:p w:rsidR="00292729" w:rsidRDefault="000E1761">
      <w:pPr>
        <w:jc w:val="right"/>
      </w:pPr>
      <w:r>
        <w:t>Таблица 2.2</w:t>
      </w:r>
    </w:p>
    <w:p w:rsidR="00292729" w:rsidRDefault="000E1761">
      <w:pPr>
        <w:ind w:firstLine="0"/>
        <w:jc w:val="center"/>
        <w:rPr>
          <w:lang w:eastAsia="ru-RU"/>
        </w:rPr>
      </w:pPr>
      <w:r>
        <w:rPr>
          <w:lang w:eastAsia="ru-RU"/>
        </w:rPr>
        <w:t xml:space="preserve">Фактические и перспективные балансы тепловой мощности и тепловой нагрузки, существующих и перспективных источников тепловой энергии – котельная </w:t>
      </w:r>
      <w:proofErr w:type="spellStart"/>
      <w:r>
        <w:rPr>
          <w:lang w:eastAsia="ru-RU"/>
        </w:rPr>
        <w:t>с</w:t>
      </w:r>
      <w:proofErr w:type="gramStart"/>
      <w:r>
        <w:rPr>
          <w:lang w:eastAsia="ru-RU"/>
        </w:rPr>
        <w:t>.П</w:t>
      </w:r>
      <w:proofErr w:type="gramEnd"/>
      <w:r>
        <w:rPr>
          <w:lang w:eastAsia="ru-RU"/>
        </w:rPr>
        <w:t>ожег</w:t>
      </w:r>
      <w:proofErr w:type="spellEnd"/>
    </w:p>
    <w:tbl>
      <w:tblPr>
        <w:tblW w:w="15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7071"/>
        <w:gridCol w:w="816"/>
        <w:gridCol w:w="816"/>
        <w:gridCol w:w="816"/>
        <w:gridCol w:w="816"/>
        <w:gridCol w:w="816"/>
        <w:gridCol w:w="816"/>
        <w:gridCol w:w="816"/>
        <w:gridCol w:w="816"/>
        <w:gridCol w:w="819"/>
      </w:tblGrid>
      <w:tr w:rsidR="00292729">
        <w:trPr>
          <w:trHeight w:val="20"/>
          <w:tblHeader/>
          <w:jc w:val="center"/>
        </w:trPr>
        <w:tc>
          <w:tcPr>
            <w:tcW w:w="711" w:type="dxa"/>
            <w:vMerge w:val="restart"/>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val="en-US" w:bidi="en-US"/>
              </w:rPr>
              <w:t>№ п/п</w:t>
            </w:r>
          </w:p>
        </w:tc>
        <w:tc>
          <w:tcPr>
            <w:tcW w:w="7071" w:type="dxa"/>
            <w:vMerge w:val="restart"/>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Наименование показателя</w:t>
            </w:r>
          </w:p>
        </w:tc>
        <w:tc>
          <w:tcPr>
            <w:tcW w:w="7347" w:type="dxa"/>
            <w:gridSpan w:val="9"/>
            <w:shd w:val="clear" w:color="auto" w:fill="auto"/>
            <w:vAlign w:val="center"/>
          </w:tcPr>
          <w:p w:rsidR="00292729" w:rsidRDefault="000E1761">
            <w:pPr>
              <w:pStyle w:val="af5"/>
              <w:rPr>
                <w:rFonts w:eastAsia="Times New Roman"/>
                <w:b/>
              </w:rPr>
            </w:pPr>
            <w:r>
              <w:rPr>
                <w:rFonts w:eastAsia="Times New Roman"/>
                <w:b/>
                <w:lang w:bidi="en-US"/>
              </w:rPr>
              <w:t>Рассматриваемый период</w:t>
            </w:r>
            <w:r>
              <w:rPr>
                <w:rFonts w:eastAsia="Times New Roman"/>
                <w:b/>
                <w:lang w:val="en-US" w:bidi="en-US"/>
              </w:rPr>
              <w:t xml:space="preserve">, </w:t>
            </w:r>
            <w:r>
              <w:rPr>
                <w:rFonts w:eastAsia="Times New Roman"/>
                <w:b/>
                <w:lang w:bidi="en-US"/>
              </w:rPr>
              <w:t>год</w:t>
            </w:r>
          </w:p>
        </w:tc>
      </w:tr>
      <w:tr w:rsidR="00292729">
        <w:trPr>
          <w:trHeight w:val="436"/>
          <w:tblHeader/>
          <w:jc w:val="center"/>
        </w:trPr>
        <w:tc>
          <w:tcPr>
            <w:tcW w:w="711" w:type="dxa"/>
            <w:vMerge/>
            <w:shd w:val="clear" w:color="auto" w:fill="auto"/>
            <w:tcMar>
              <w:left w:w="11" w:type="dxa"/>
              <w:right w:w="11" w:type="dxa"/>
            </w:tcMar>
            <w:vAlign w:val="center"/>
          </w:tcPr>
          <w:p w:rsidR="00292729" w:rsidRDefault="00292729">
            <w:pPr>
              <w:pStyle w:val="af5"/>
              <w:rPr>
                <w:rFonts w:eastAsia="Times New Roman"/>
                <w:b/>
                <w:lang w:val="en-US" w:bidi="en-US"/>
              </w:rPr>
            </w:pPr>
          </w:p>
        </w:tc>
        <w:tc>
          <w:tcPr>
            <w:tcW w:w="7071" w:type="dxa"/>
            <w:vMerge/>
            <w:shd w:val="clear" w:color="auto" w:fill="auto"/>
            <w:tcMar>
              <w:left w:w="11" w:type="dxa"/>
              <w:right w:w="11" w:type="dxa"/>
            </w:tcMar>
            <w:vAlign w:val="center"/>
          </w:tcPr>
          <w:p w:rsidR="00292729" w:rsidRDefault="00292729">
            <w:pPr>
              <w:pStyle w:val="af5"/>
              <w:rPr>
                <w:rFonts w:eastAsia="Times New Roman"/>
                <w:b/>
                <w:lang w:val="en-US" w:bidi="en-US"/>
              </w:rPr>
            </w:pP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2023</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2024</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2025</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2026</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2027</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2028</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2029</w:t>
            </w:r>
          </w:p>
        </w:tc>
        <w:tc>
          <w:tcPr>
            <w:tcW w:w="816" w:type="dxa"/>
            <w:shd w:val="clear" w:color="auto" w:fill="auto"/>
            <w:vAlign w:val="center"/>
          </w:tcPr>
          <w:p w:rsidR="00292729" w:rsidRDefault="000E1761">
            <w:pPr>
              <w:pStyle w:val="af5"/>
              <w:rPr>
                <w:rFonts w:eastAsia="Times New Roman"/>
                <w:b/>
              </w:rPr>
            </w:pPr>
            <w:r>
              <w:rPr>
                <w:rFonts w:eastAsia="Times New Roman"/>
                <w:b/>
                <w:lang w:bidi="en-US"/>
              </w:rPr>
              <w:t>2030</w:t>
            </w:r>
          </w:p>
        </w:tc>
        <w:tc>
          <w:tcPr>
            <w:tcW w:w="819" w:type="dxa"/>
          </w:tcPr>
          <w:p w:rsidR="00292729" w:rsidRDefault="000E1761">
            <w:pPr>
              <w:pStyle w:val="af5"/>
              <w:rPr>
                <w:rFonts w:eastAsia="Times New Roman"/>
                <w:b/>
                <w:lang w:bidi="en-US"/>
              </w:rPr>
            </w:pPr>
            <w:r>
              <w:rPr>
                <w:rFonts w:eastAsia="Times New Roman"/>
                <w:b/>
                <w:lang w:bidi="en-US"/>
              </w:rPr>
              <w:t>2031-</w:t>
            </w:r>
          </w:p>
          <w:p w:rsidR="00292729" w:rsidRDefault="000E1761">
            <w:pPr>
              <w:pStyle w:val="af5"/>
              <w:rPr>
                <w:rFonts w:eastAsia="Times New Roman"/>
                <w:b/>
              </w:rPr>
            </w:pPr>
            <w:r>
              <w:rPr>
                <w:rFonts w:eastAsia="Times New Roman"/>
                <w:b/>
                <w:lang w:bidi="en-US"/>
              </w:rPr>
              <w:t>2035</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1</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vAlign w:val="center"/>
          </w:tcPr>
          <w:p w:rsidR="00292729" w:rsidRDefault="000E1761">
            <w:pPr>
              <w:ind w:firstLine="0"/>
              <w:jc w:val="center"/>
              <w:rPr>
                <w:sz w:val="20"/>
                <w:szCs w:val="20"/>
              </w:rPr>
            </w:pPr>
            <w:r>
              <w:rPr>
                <w:sz w:val="20"/>
                <w:szCs w:val="20"/>
              </w:rPr>
              <w:t>1,62</w:t>
            </w:r>
          </w:p>
        </w:tc>
        <w:tc>
          <w:tcPr>
            <w:tcW w:w="819" w:type="dxa"/>
            <w:vAlign w:val="center"/>
          </w:tcPr>
          <w:p w:rsidR="00292729" w:rsidRDefault="000E1761">
            <w:pPr>
              <w:ind w:firstLine="0"/>
              <w:jc w:val="center"/>
              <w:rPr>
                <w:sz w:val="20"/>
                <w:szCs w:val="20"/>
              </w:rPr>
            </w:pPr>
            <w:r>
              <w:rPr>
                <w:sz w:val="20"/>
                <w:szCs w:val="20"/>
              </w:rPr>
              <w:t>1,62</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2</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1,62</w:t>
            </w:r>
          </w:p>
        </w:tc>
        <w:tc>
          <w:tcPr>
            <w:tcW w:w="816" w:type="dxa"/>
            <w:shd w:val="clear" w:color="auto" w:fill="auto"/>
            <w:vAlign w:val="center"/>
          </w:tcPr>
          <w:p w:rsidR="00292729" w:rsidRDefault="000E1761">
            <w:pPr>
              <w:ind w:firstLine="0"/>
              <w:jc w:val="center"/>
              <w:rPr>
                <w:sz w:val="20"/>
                <w:szCs w:val="20"/>
              </w:rPr>
            </w:pPr>
            <w:r>
              <w:rPr>
                <w:sz w:val="20"/>
                <w:szCs w:val="20"/>
              </w:rPr>
              <w:t>1,62</w:t>
            </w:r>
          </w:p>
        </w:tc>
        <w:tc>
          <w:tcPr>
            <w:tcW w:w="819" w:type="dxa"/>
            <w:vAlign w:val="center"/>
          </w:tcPr>
          <w:p w:rsidR="00292729" w:rsidRDefault="000E1761">
            <w:pPr>
              <w:ind w:firstLine="0"/>
              <w:jc w:val="center"/>
              <w:rPr>
                <w:sz w:val="20"/>
                <w:szCs w:val="20"/>
              </w:rPr>
            </w:pPr>
            <w:r>
              <w:rPr>
                <w:sz w:val="20"/>
                <w:szCs w:val="20"/>
              </w:rPr>
              <w:t>1,62</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3</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Затраты тепла на собственные нужды станции в горячей воде,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4</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0,133</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5</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Расчетная нагрузка на хозяйственные нужды,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6</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7</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отопление,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0,425</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8</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вентиляция,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9</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ind w:firstLine="0"/>
              <w:jc w:val="center"/>
              <w:rPr>
                <w:sz w:val="20"/>
                <w:szCs w:val="20"/>
              </w:rPr>
            </w:pPr>
            <w:r>
              <w:rPr>
                <w:sz w:val="20"/>
                <w:szCs w:val="20"/>
              </w:rPr>
              <w:t>-</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10</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Резерв/дефицит тепловой мощности (по договорной нагрузке),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vAlign w:val="center"/>
          </w:tcPr>
          <w:p w:rsidR="00292729" w:rsidRDefault="000E1761">
            <w:pPr>
              <w:ind w:firstLine="0"/>
              <w:jc w:val="center"/>
              <w:rPr>
                <w:sz w:val="20"/>
                <w:szCs w:val="20"/>
              </w:rPr>
            </w:pPr>
            <w:r>
              <w:rPr>
                <w:sz w:val="20"/>
                <w:szCs w:val="20"/>
              </w:rPr>
              <w:t>1,062</w:t>
            </w:r>
          </w:p>
        </w:tc>
        <w:tc>
          <w:tcPr>
            <w:tcW w:w="819" w:type="dxa"/>
            <w:vAlign w:val="center"/>
          </w:tcPr>
          <w:p w:rsidR="00292729" w:rsidRDefault="000E1761">
            <w:pPr>
              <w:ind w:firstLine="0"/>
              <w:jc w:val="center"/>
              <w:rPr>
                <w:sz w:val="20"/>
                <w:szCs w:val="20"/>
              </w:rPr>
            </w:pPr>
            <w:r>
              <w:rPr>
                <w:sz w:val="20"/>
                <w:szCs w:val="20"/>
              </w:rPr>
              <w:t>1,062</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11</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Резерв/дефицит тепловой мощности (по фактической нагрузке),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vAlign w:val="center"/>
          </w:tcPr>
          <w:p w:rsidR="00292729" w:rsidRDefault="000E1761">
            <w:pPr>
              <w:ind w:firstLine="0"/>
              <w:jc w:val="center"/>
              <w:rPr>
                <w:sz w:val="20"/>
                <w:szCs w:val="20"/>
              </w:rPr>
            </w:pPr>
            <w:r>
              <w:rPr>
                <w:sz w:val="20"/>
                <w:szCs w:val="20"/>
              </w:rPr>
              <w:t>1,062</w:t>
            </w:r>
          </w:p>
        </w:tc>
        <w:tc>
          <w:tcPr>
            <w:tcW w:w="819" w:type="dxa"/>
            <w:vAlign w:val="center"/>
          </w:tcPr>
          <w:p w:rsidR="00292729" w:rsidRDefault="000E1761">
            <w:pPr>
              <w:ind w:firstLine="0"/>
              <w:jc w:val="center"/>
              <w:rPr>
                <w:sz w:val="20"/>
                <w:szCs w:val="20"/>
              </w:rPr>
            </w:pPr>
            <w:r>
              <w:rPr>
                <w:sz w:val="20"/>
                <w:szCs w:val="20"/>
              </w:rPr>
              <w:t>1,062</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12</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Располагаемая тепловая мощность нетто (с учетом затрат на собственные нужды) при аварийном выводе самого мощного котла,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1,062</w:t>
            </w:r>
          </w:p>
        </w:tc>
        <w:tc>
          <w:tcPr>
            <w:tcW w:w="816" w:type="dxa"/>
            <w:shd w:val="clear" w:color="auto" w:fill="auto"/>
            <w:vAlign w:val="center"/>
          </w:tcPr>
          <w:p w:rsidR="00292729" w:rsidRDefault="000E1761">
            <w:pPr>
              <w:ind w:firstLine="0"/>
              <w:jc w:val="center"/>
              <w:rPr>
                <w:sz w:val="20"/>
                <w:szCs w:val="20"/>
              </w:rPr>
            </w:pPr>
            <w:r>
              <w:rPr>
                <w:sz w:val="20"/>
                <w:szCs w:val="20"/>
              </w:rPr>
              <w:t>1,062</w:t>
            </w:r>
          </w:p>
        </w:tc>
        <w:tc>
          <w:tcPr>
            <w:tcW w:w="819" w:type="dxa"/>
            <w:vAlign w:val="center"/>
          </w:tcPr>
          <w:p w:rsidR="00292729" w:rsidRDefault="000E1761">
            <w:pPr>
              <w:ind w:firstLine="0"/>
              <w:jc w:val="center"/>
              <w:rPr>
                <w:sz w:val="20"/>
                <w:szCs w:val="20"/>
              </w:rPr>
            </w:pPr>
            <w:r>
              <w:rPr>
                <w:sz w:val="20"/>
                <w:szCs w:val="20"/>
              </w:rPr>
              <w:t>1,062</w:t>
            </w:r>
          </w:p>
        </w:tc>
      </w:tr>
      <w:tr w:rsidR="00292729">
        <w:trPr>
          <w:trHeight w:val="590"/>
          <w:jc w:val="center"/>
        </w:trPr>
        <w:tc>
          <w:tcPr>
            <w:tcW w:w="711" w:type="dxa"/>
            <w:shd w:val="clear" w:color="auto" w:fill="auto"/>
            <w:tcMar>
              <w:left w:w="11" w:type="dxa"/>
              <w:right w:w="11" w:type="dxa"/>
            </w:tcMar>
            <w:vAlign w:val="center"/>
          </w:tcPr>
          <w:p w:rsidR="00292729" w:rsidRDefault="000E1761">
            <w:pPr>
              <w:pStyle w:val="af5"/>
            </w:pPr>
            <w:r>
              <w:t>13</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1,08</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1,08</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1,08</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1,08</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1,08</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1,08</w:t>
            </w:r>
          </w:p>
        </w:tc>
        <w:tc>
          <w:tcPr>
            <w:tcW w:w="816" w:type="dxa"/>
            <w:shd w:val="clear" w:color="auto" w:fill="auto"/>
            <w:tcMar>
              <w:left w:w="11" w:type="dxa"/>
              <w:right w:w="11" w:type="dxa"/>
            </w:tcMar>
            <w:vAlign w:val="center"/>
          </w:tcPr>
          <w:p w:rsidR="00292729" w:rsidRDefault="000E1761">
            <w:pPr>
              <w:ind w:firstLine="0"/>
              <w:jc w:val="center"/>
              <w:rPr>
                <w:sz w:val="20"/>
                <w:szCs w:val="20"/>
              </w:rPr>
            </w:pPr>
            <w:r>
              <w:rPr>
                <w:sz w:val="20"/>
                <w:szCs w:val="20"/>
              </w:rPr>
              <w:t>1,08</w:t>
            </w:r>
          </w:p>
        </w:tc>
        <w:tc>
          <w:tcPr>
            <w:tcW w:w="816" w:type="dxa"/>
            <w:shd w:val="clear" w:color="auto" w:fill="auto"/>
            <w:vAlign w:val="center"/>
          </w:tcPr>
          <w:p w:rsidR="00292729" w:rsidRDefault="000E1761">
            <w:pPr>
              <w:ind w:firstLine="0"/>
              <w:jc w:val="center"/>
              <w:rPr>
                <w:sz w:val="20"/>
                <w:szCs w:val="20"/>
              </w:rPr>
            </w:pPr>
            <w:r>
              <w:rPr>
                <w:sz w:val="20"/>
                <w:szCs w:val="20"/>
              </w:rPr>
              <w:t>1,08</w:t>
            </w:r>
          </w:p>
        </w:tc>
        <w:tc>
          <w:tcPr>
            <w:tcW w:w="819" w:type="dxa"/>
            <w:vAlign w:val="center"/>
          </w:tcPr>
          <w:p w:rsidR="00292729" w:rsidRDefault="000E1761">
            <w:pPr>
              <w:ind w:firstLine="0"/>
              <w:jc w:val="center"/>
              <w:rPr>
                <w:sz w:val="20"/>
                <w:szCs w:val="20"/>
              </w:rPr>
            </w:pPr>
            <w:r>
              <w:rPr>
                <w:sz w:val="20"/>
                <w:szCs w:val="20"/>
              </w:rPr>
              <w:t>1,08</w:t>
            </w:r>
          </w:p>
        </w:tc>
      </w:tr>
    </w:tbl>
    <w:p w:rsidR="00292729" w:rsidRDefault="00292729">
      <w:pPr>
        <w:ind w:firstLine="0"/>
        <w:jc w:val="center"/>
        <w:rPr>
          <w:lang w:eastAsia="ru-RU"/>
        </w:rPr>
        <w:sectPr w:rsidR="00292729">
          <w:pgSz w:w="16838" w:h="11906" w:orient="landscape"/>
          <w:pgMar w:top="1418" w:right="851" w:bottom="851" w:left="851" w:header="0" w:footer="0" w:gutter="0"/>
          <w:cols w:space="708"/>
          <w:textDirection w:val="lrTbV"/>
        </w:sectPr>
      </w:pPr>
    </w:p>
    <w:p w:rsidR="00292729" w:rsidRDefault="000E1761">
      <w:pPr>
        <w:ind w:firstLine="0"/>
        <w:jc w:val="right"/>
        <w:rPr>
          <w:sz w:val="28"/>
          <w:szCs w:val="26"/>
          <w:lang w:eastAsia="ru-RU"/>
        </w:rPr>
      </w:pPr>
      <w:r>
        <w:rPr>
          <w:szCs w:val="24"/>
          <w:lang w:eastAsia="ru-RU"/>
        </w:rPr>
        <w:t>Таблица 2.3</w:t>
      </w:r>
    </w:p>
    <w:p w:rsidR="00292729" w:rsidRDefault="000E1761">
      <w:pPr>
        <w:ind w:firstLine="0"/>
        <w:jc w:val="center"/>
        <w:rPr>
          <w:lang w:eastAsia="ru-RU"/>
        </w:rPr>
      </w:pPr>
      <w:r>
        <w:rPr>
          <w:lang w:eastAsia="ru-RU"/>
        </w:rPr>
        <w:t>Фактические и перспективные балансы тепловой мощности и тепловой нагрузки, существующих и перспективных источников тепловой энергии – котельная п.</w:t>
      </w:r>
      <w:r w:rsidR="00644792" w:rsidRPr="00644792">
        <w:rPr>
          <w:lang w:eastAsia="ru-RU"/>
        </w:rPr>
        <w:t xml:space="preserve"> </w:t>
      </w:r>
      <w:r>
        <w:rPr>
          <w:lang w:eastAsia="ru-RU"/>
        </w:rPr>
        <w:t>Ярашъю</w:t>
      </w:r>
    </w:p>
    <w:tbl>
      <w:tblPr>
        <w:tblW w:w="15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7071"/>
        <w:gridCol w:w="816"/>
        <w:gridCol w:w="816"/>
        <w:gridCol w:w="816"/>
        <w:gridCol w:w="816"/>
        <w:gridCol w:w="816"/>
        <w:gridCol w:w="816"/>
        <w:gridCol w:w="816"/>
        <w:gridCol w:w="816"/>
        <w:gridCol w:w="819"/>
      </w:tblGrid>
      <w:tr w:rsidR="00292729">
        <w:trPr>
          <w:trHeight w:val="20"/>
          <w:tblHeader/>
          <w:jc w:val="center"/>
        </w:trPr>
        <w:tc>
          <w:tcPr>
            <w:tcW w:w="711" w:type="dxa"/>
            <w:vMerge w:val="restart"/>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val="en-US" w:bidi="en-US"/>
              </w:rPr>
              <w:t>№ п/п</w:t>
            </w:r>
          </w:p>
        </w:tc>
        <w:tc>
          <w:tcPr>
            <w:tcW w:w="7071" w:type="dxa"/>
            <w:vMerge w:val="restart"/>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Наименование показателя</w:t>
            </w:r>
          </w:p>
        </w:tc>
        <w:tc>
          <w:tcPr>
            <w:tcW w:w="7347" w:type="dxa"/>
            <w:gridSpan w:val="9"/>
            <w:shd w:val="clear" w:color="auto" w:fill="auto"/>
            <w:vAlign w:val="center"/>
          </w:tcPr>
          <w:p w:rsidR="00292729" w:rsidRDefault="000E1761">
            <w:pPr>
              <w:pStyle w:val="af5"/>
              <w:rPr>
                <w:rFonts w:eastAsia="Times New Roman"/>
                <w:b/>
              </w:rPr>
            </w:pPr>
            <w:r>
              <w:rPr>
                <w:rFonts w:eastAsia="Times New Roman"/>
                <w:b/>
                <w:lang w:bidi="en-US"/>
              </w:rPr>
              <w:t>Рассматриваемый период</w:t>
            </w:r>
            <w:r>
              <w:rPr>
                <w:rFonts w:eastAsia="Times New Roman"/>
                <w:b/>
                <w:lang w:val="en-US" w:bidi="en-US"/>
              </w:rPr>
              <w:t xml:space="preserve">, </w:t>
            </w:r>
            <w:r>
              <w:rPr>
                <w:rFonts w:eastAsia="Times New Roman"/>
                <w:b/>
                <w:lang w:bidi="en-US"/>
              </w:rPr>
              <w:t>год</w:t>
            </w:r>
          </w:p>
        </w:tc>
      </w:tr>
      <w:tr w:rsidR="00292729">
        <w:trPr>
          <w:trHeight w:val="436"/>
          <w:tblHeader/>
          <w:jc w:val="center"/>
        </w:trPr>
        <w:tc>
          <w:tcPr>
            <w:tcW w:w="711" w:type="dxa"/>
            <w:vMerge/>
            <w:shd w:val="clear" w:color="auto" w:fill="auto"/>
            <w:tcMar>
              <w:left w:w="11" w:type="dxa"/>
              <w:right w:w="11" w:type="dxa"/>
            </w:tcMar>
            <w:vAlign w:val="center"/>
          </w:tcPr>
          <w:p w:rsidR="00292729" w:rsidRDefault="00292729">
            <w:pPr>
              <w:pStyle w:val="af5"/>
              <w:rPr>
                <w:rFonts w:eastAsia="Times New Roman"/>
                <w:b/>
                <w:lang w:val="en-US" w:bidi="en-US"/>
              </w:rPr>
            </w:pPr>
          </w:p>
        </w:tc>
        <w:tc>
          <w:tcPr>
            <w:tcW w:w="7071" w:type="dxa"/>
            <w:vMerge/>
            <w:shd w:val="clear" w:color="auto" w:fill="auto"/>
            <w:tcMar>
              <w:left w:w="11" w:type="dxa"/>
              <w:right w:w="11" w:type="dxa"/>
            </w:tcMar>
            <w:vAlign w:val="center"/>
          </w:tcPr>
          <w:p w:rsidR="00292729" w:rsidRDefault="00292729">
            <w:pPr>
              <w:pStyle w:val="af5"/>
              <w:rPr>
                <w:rFonts w:eastAsia="Times New Roman"/>
                <w:b/>
                <w:lang w:val="en-US" w:bidi="en-US"/>
              </w:rPr>
            </w:pP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2023</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2024</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2025</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2026</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2027</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2028</w:t>
            </w:r>
          </w:p>
        </w:tc>
        <w:tc>
          <w:tcPr>
            <w:tcW w:w="816" w:type="dxa"/>
            <w:shd w:val="clear" w:color="auto" w:fill="auto"/>
            <w:tcMar>
              <w:left w:w="11" w:type="dxa"/>
              <w:right w:w="11" w:type="dxa"/>
            </w:tcMar>
            <w:vAlign w:val="center"/>
          </w:tcPr>
          <w:p w:rsidR="00292729" w:rsidRDefault="000E1761">
            <w:pPr>
              <w:pStyle w:val="af5"/>
              <w:rPr>
                <w:rFonts w:eastAsia="Times New Roman"/>
                <w:b/>
              </w:rPr>
            </w:pPr>
            <w:r>
              <w:rPr>
                <w:rFonts w:eastAsia="Times New Roman"/>
                <w:b/>
                <w:lang w:bidi="en-US"/>
              </w:rPr>
              <w:t>2029</w:t>
            </w:r>
          </w:p>
        </w:tc>
        <w:tc>
          <w:tcPr>
            <w:tcW w:w="816" w:type="dxa"/>
            <w:shd w:val="clear" w:color="auto" w:fill="auto"/>
            <w:vAlign w:val="center"/>
          </w:tcPr>
          <w:p w:rsidR="00292729" w:rsidRDefault="000E1761">
            <w:pPr>
              <w:pStyle w:val="af5"/>
              <w:rPr>
                <w:rFonts w:eastAsia="Times New Roman"/>
                <w:b/>
              </w:rPr>
            </w:pPr>
            <w:r>
              <w:rPr>
                <w:rFonts w:eastAsia="Times New Roman"/>
                <w:b/>
                <w:lang w:bidi="en-US"/>
              </w:rPr>
              <w:t>2030</w:t>
            </w:r>
          </w:p>
        </w:tc>
        <w:tc>
          <w:tcPr>
            <w:tcW w:w="819" w:type="dxa"/>
          </w:tcPr>
          <w:p w:rsidR="00292729" w:rsidRDefault="000E1761">
            <w:pPr>
              <w:pStyle w:val="af5"/>
              <w:rPr>
                <w:rFonts w:eastAsia="Times New Roman"/>
                <w:b/>
              </w:rPr>
            </w:pPr>
            <w:r>
              <w:rPr>
                <w:rFonts w:eastAsia="Times New Roman"/>
                <w:b/>
                <w:lang w:bidi="en-US"/>
              </w:rPr>
              <w:t>2031-</w:t>
            </w:r>
          </w:p>
          <w:p w:rsidR="00292729" w:rsidRDefault="000E1761">
            <w:pPr>
              <w:pStyle w:val="af5"/>
              <w:rPr>
                <w:rFonts w:eastAsia="Times New Roman"/>
                <w:b/>
              </w:rPr>
            </w:pPr>
            <w:r>
              <w:rPr>
                <w:rFonts w:eastAsia="Times New Roman"/>
                <w:b/>
                <w:lang w:bidi="en-US"/>
              </w:rPr>
              <w:t>2035</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1</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szCs w:val="20"/>
              </w:rPr>
            </w:pPr>
            <w:r>
              <w:rPr>
                <w:rFonts w:eastAsia="Times New Roman"/>
                <w:color w:val="000000"/>
                <w:sz w:val="20"/>
                <w:szCs w:val="20"/>
              </w:rPr>
              <w:t>1,404</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1,404</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1,404</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1,404</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sz w:val="20"/>
                <w:szCs w:val="20"/>
              </w:rPr>
              <w:t>1,08</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sz w:val="20"/>
                <w:szCs w:val="20"/>
              </w:rPr>
              <w:t>1,08</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sz w:val="20"/>
                <w:szCs w:val="20"/>
              </w:rPr>
              <w:t>1,08</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sz w:val="20"/>
                <w:szCs w:val="20"/>
              </w:rPr>
              <w:t>1,08</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sz w:val="20"/>
                <w:szCs w:val="20"/>
              </w:rPr>
              <w:t>1,08</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2</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1,404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1,404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1,404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1,404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rFonts w:eastAsia="Times New Roman"/>
                <w:sz w:val="20"/>
                <w:szCs w:val="20"/>
              </w:rPr>
              <w:t>1,08</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rFonts w:eastAsia="Times New Roman"/>
                <w:sz w:val="20"/>
                <w:szCs w:val="20"/>
              </w:rPr>
              <w:t>1,08</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rFonts w:eastAsia="Times New Roman"/>
                <w:sz w:val="20"/>
                <w:szCs w:val="20"/>
              </w:rPr>
              <w:t>1,08</w:t>
            </w:r>
          </w:p>
        </w:tc>
        <w:tc>
          <w:tcPr>
            <w:tcW w:w="816" w:type="dxa"/>
            <w:shd w:val="clear" w:color="auto" w:fill="auto"/>
            <w:vAlign w:val="center"/>
          </w:tcPr>
          <w:p w:rsidR="00292729" w:rsidRDefault="000E1761">
            <w:pPr>
              <w:spacing w:line="57" w:lineRule="atLeast"/>
              <w:ind w:firstLine="0"/>
              <w:jc w:val="center"/>
              <w:rPr>
                <w:sz w:val="20"/>
                <w:szCs w:val="20"/>
              </w:rPr>
            </w:pPr>
            <w:r>
              <w:rPr>
                <w:rFonts w:eastAsia="Times New Roman"/>
                <w:sz w:val="20"/>
                <w:szCs w:val="20"/>
              </w:rPr>
              <w:t>1,08</w:t>
            </w:r>
          </w:p>
        </w:tc>
        <w:tc>
          <w:tcPr>
            <w:tcW w:w="819" w:type="dxa"/>
            <w:vAlign w:val="center"/>
          </w:tcPr>
          <w:p w:rsidR="00292729" w:rsidRDefault="000E1761">
            <w:pPr>
              <w:spacing w:line="57" w:lineRule="atLeast"/>
              <w:ind w:firstLine="0"/>
              <w:jc w:val="center"/>
              <w:rPr>
                <w:sz w:val="20"/>
                <w:szCs w:val="20"/>
              </w:rPr>
            </w:pPr>
            <w:r>
              <w:rPr>
                <w:rFonts w:eastAsia="Times New Roman"/>
                <w:sz w:val="20"/>
                <w:szCs w:val="20"/>
              </w:rPr>
              <w:t>1,08</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3</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Затраты тепла на собственные нужды станции в горячей воде,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vAlign w:val="center"/>
          </w:tcPr>
          <w:p w:rsidR="00292729" w:rsidRDefault="000E1761">
            <w:pPr>
              <w:spacing w:line="57" w:lineRule="atLeast"/>
              <w:ind w:firstLine="0"/>
              <w:jc w:val="center"/>
              <w:rPr>
                <w:sz w:val="20"/>
                <w:szCs w:val="20"/>
              </w:rPr>
            </w:pPr>
            <w:r>
              <w:rPr>
                <w:sz w:val="20"/>
                <w:szCs w:val="20"/>
              </w:rPr>
              <w:t>-</w:t>
            </w:r>
          </w:p>
        </w:tc>
        <w:tc>
          <w:tcPr>
            <w:tcW w:w="819" w:type="dxa"/>
            <w:vAlign w:val="center"/>
          </w:tcPr>
          <w:p w:rsidR="00292729" w:rsidRDefault="000E1761">
            <w:pPr>
              <w:spacing w:line="57" w:lineRule="atLeast"/>
              <w:ind w:firstLine="0"/>
              <w:jc w:val="center"/>
              <w:rPr>
                <w:sz w:val="20"/>
                <w:szCs w:val="20"/>
              </w:rPr>
            </w:pPr>
            <w:r>
              <w:rPr>
                <w:sz w:val="20"/>
                <w:szCs w:val="20"/>
              </w:rPr>
              <w:t>-</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4</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szCs w:val="20"/>
              </w:rPr>
            </w:pPr>
            <w:r>
              <w:rPr>
                <w:rFonts w:eastAsia="Times New Roman"/>
                <w:color w:val="000000"/>
                <w:sz w:val="20"/>
                <w:szCs w:val="20"/>
              </w:rPr>
              <w:t>0,13300</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0,13300</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0,13300</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0,13300</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0,13300</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0,13300</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0,13300</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0,13300</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0,13300</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5</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Расчетная нагрузка на хозяйственные нужды,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vAlign w:val="center"/>
          </w:tcPr>
          <w:p w:rsidR="00292729" w:rsidRDefault="000E1761">
            <w:pPr>
              <w:spacing w:line="57" w:lineRule="atLeast"/>
              <w:ind w:firstLine="0"/>
              <w:jc w:val="center"/>
              <w:rPr>
                <w:sz w:val="20"/>
                <w:szCs w:val="20"/>
              </w:rPr>
            </w:pPr>
            <w:r>
              <w:rPr>
                <w:sz w:val="20"/>
                <w:szCs w:val="20"/>
              </w:rPr>
              <w:t>-</w:t>
            </w:r>
          </w:p>
        </w:tc>
        <w:tc>
          <w:tcPr>
            <w:tcW w:w="819" w:type="dxa"/>
            <w:vAlign w:val="center"/>
          </w:tcPr>
          <w:p w:rsidR="00292729" w:rsidRDefault="000E1761">
            <w:pPr>
              <w:spacing w:line="57" w:lineRule="atLeast"/>
              <w:ind w:firstLine="0"/>
              <w:jc w:val="center"/>
              <w:rPr>
                <w:sz w:val="20"/>
                <w:szCs w:val="20"/>
              </w:rPr>
            </w:pPr>
            <w:r>
              <w:rPr>
                <w:sz w:val="20"/>
                <w:szCs w:val="20"/>
              </w:rPr>
              <w:t>-</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6</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0,406</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0,406</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0,406</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0,406</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0,406</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0,406</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0,406</w:t>
            </w:r>
          </w:p>
        </w:tc>
        <w:tc>
          <w:tcPr>
            <w:tcW w:w="816" w:type="dxa"/>
            <w:shd w:val="clear" w:color="auto" w:fill="auto"/>
            <w:vAlign w:val="center"/>
          </w:tcPr>
          <w:p w:rsidR="00292729" w:rsidRDefault="000E1761">
            <w:pPr>
              <w:spacing w:line="57" w:lineRule="atLeast"/>
              <w:ind w:firstLine="0"/>
              <w:jc w:val="center"/>
              <w:rPr>
                <w:sz w:val="20"/>
                <w:szCs w:val="20"/>
              </w:rPr>
            </w:pPr>
            <w:r>
              <w:rPr>
                <w:sz w:val="20"/>
                <w:szCs w:val="20"/>
              </w:rPr>
              <w:t>0,406</w:t>
            </w:r>
          </w:p>
        </w:tc>
        <w:tc>
          <w:tcPr>
            <w:tcW w:w="819" w:type="dxa"/>
            <w:vAlign w:val="center"/>
          </w:tcPr>
          <w:p w:rsidR="00292729" w:rsidRDefault="000E1761">
            <w:pPr>
              <w:spacing w:line="57" w:lineRule="atLeast"/>
              <w:ind w:firstLine="0"/>
              <w:jc w:val="center"/>
              <w:rPr>
                <w:sz w:val="20"/>
                <w:szCs w:val="20"/>
              </w:rPr>
            </w:pPr>
            <w:r>
              <w:rPr>
                <w:sz w:val="20"/>
                <w:szCs w:val="20"/>
              </w:rPr>
              <w:t>0,406</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7</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отопление,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szCs w:val="20"/>
              </w:rPr>
            </w:pPr>
            <w:r>
              <w:rPr>
                <w:rFonts w:eastAsia="Times New Roman"/>
                <w:color w:val="000000"/>
                <w:sz w:val="20"/>
                <w:szCs w:val="20"/>
              </w:rPr>
              <w:t>0,406</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0,406</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0,406</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0,406</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0,406</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0,406</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0,406</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0,406</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0,406</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8</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вентиляция,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vAlign w:val="center"/>
          </w:tcPr>
          <w:p w:rsidR="00292729" w:rsidRDefault="000E1761">
            <w:pPr>
              <w:spacing w:line="57" w:lineRule="atLeast"/>
              <w:ind w:firstLine="0"/>
              <w:jc w:val="center"/>
              <w:rPr>
                <w:sz w:val="20"/>
                <w:szCs w:val="20"/>
              </w:rPr>
            </w:pPr>
            <w:r>
              <w:rPr>
                <w:sz w:val="20"/>
                <w:szCs w:val="20"/>
              </w:rPr>
              <w:t>-</w:t>
            </w:r>
          </w:p>
        </w:tc>
        <w:tc>
          <w:tcPr>
            <w:tcW w:w="819" w:type="dxa"/>
            <w:vAlign w:val="center"/>
          </w:tcPr>
          <w:p w:rsidR="00292729" w:rsidRDefault="000E1761">
            <w:pPr>
              <w:spacing w:line="57" w:lineRule="atLeast"/>
              <w:ind w:firstLine="0"/>
              <w:jc w:val="center"/>
              <w:rPr>
                <w:sz w:val="20"/>
                <w:szCs w:val="20"/>
              </w:rPr>
            </w:pPr>
            <w:r>
              <w:rPr>
                <w:sz w:val="20"/>
                <w:szCs w:val="20"/>
              </w:rPr>
              <w:t>-</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9</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w:t>
            </w:r>
          </w:p>
        </w:tc>
        <w:tc>
          <w:tcPr>
            <w:tcW w:w="816" w:type="dxa"/>
            <w:shd w:val="clear" w:color="auto" w:fill="auto"/>
            <w:vAlign w:val="center"/>
          </w:tcPr>
          <w:p w:rsidR="00292729" w:rsidRDefault="000E1761">
            <w:pPr>
              <w:spacing w:line="57" w:lineRule="atLeast"/>
              <w:ind w:firstLine="0"/>
              <w:jc w:val="center"/>
              <w:rPr>
                <w:sz w:val="20"/>
                <w:szCs w:val="20"/>
              </w:rPr>
            </w:pPr>
            <w:r>
              <w:rPr>
                <w:sz w:val="20"/>
                <w:szCs w:val="20"/>
              </w:rPr>
              <w:t>-</w:t>
            </w:r>
          </w:p>
        </w:tc>
        <w:tc>
          <w:tcPr>
            <w:tcW w:w="819" w:type="dxa"/>
            <w:vAlign w:val="center"/>
          </w:tcPr>
          <w:p w:rsidR="00292729" w:rsidRDefault="000E1761">
            <w:pPr>
              <w:spacing w:line="57" w:lineRule="atLeast"/>
              <w:ind w:firstLine="0"/>
              <w:jc w:val="center"/>
              <w:rPr>
                <w:sz w:val="20"/>
                <w:szCs w:val="20"/>
              </w:rPr>
            </w:pPr>
            <w:r>
              <w:rPr>
                <w:sz w:val="20"/>
                <w:szCs w:val="20"/>
              </w:rPr>
              <w:t>-</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10</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Резерв/дефицит тепловой мощности (по договорной нагрузке),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11</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Резерв/дефицит тепловой мощности (по фактической нагрузке),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r>
      <w:tr w:rsidR="00292729">
        <w:trPr>
          <w:trHeight w:val="20"/>
          <w:jc w:val="center"/>
        </w:trPr>
        <w:tc>
          <w:tcPr>
            <w:tcW w:w="711" w:type="dxa"/>
            <w:shd w:val="clear" w:color="auto" w:fill="auto"/>
            <w:tcMar>
              <w:left w:w="11" w:type="dxa"/>
              <w:right w:w="11" w:type="dxa"/>
            </w:tcMar>
            <w:vAlign w:val="center"/>
          </w:tcPr>
          <w:p w:rsidR="00292729" w:rsidRDefault="000E1761">
            <w:pPr>
              <w:pStyle w:val="af5"/>
            </w:pPr>
            <w:r>
              <w:t>12</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Располагаемая тепловая мощность нетто (с учетом затрат на собственные нужды) при аварийном выводе самого мощного котла,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tcMar>
              <w:left w:w="11" w:type="dxa"/>
              <w:right w:w="11" w:type="dxa"/>
            </w:tcMar>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6" w:type="dxa"/>
            <w:shd w:val="clear" w:color="auto" w:fill="auto"/>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c>
          <w:tcPr>
            <w:tcW w:w="819" w:type="dxa"/>
            <w:vAlign w:val="center"/>
          </w:tcPr>
          <w:p w:rsidR="00292729" w:rsidRDefault="000E1761">
            <w:pPr>
              <w:pBdr>
                <w:top w:val="none" w:sz="4" w:space="0" w:color="auto"/>
                <w:left w:val="none" w:sz="4" w:space="0" w:color="auto"/>
                <w:bottom w:val="none" w:sz="4" w:space="0" w:color="auto"/>
                <w:right w:val="none" w:sz="4" w:space="0" w:color="auto"/>
              </w:pBdr>
              <w:spacing w:after="15"/>
              <w:ind w:firstLine="0"/>
              <w:jc w:val="center"/>
              <w:rPr>
                <w:rFonts w:eastAsia="Times New Roman"/>
                <w:sz w:val="20"/>
                <w:szCs w:val="20"/>
              </w:rPr>
            </w:pPr>
            <w:r>
              <w:rPr>
                <w:rFonts w:eastAsia="Times New Roman"/>
                <w:color w:val="000000"/>
                <w:sz w:val="20"/>
                <w:szCs w:val="20"/>
              </w:rPr>
              <w:t>0,865</w:t>
            </w:r>
          </w:p>
        </w:tc>
      </w:tr>
      <w:tr w:rsidR="00292729">
        <w:trPr>
          <w:trHeight w:val="590"/>
          <w:jc w:val="center"/>
        </w:trPr>
        <w:tc>
          <w:tcPr>
            <w:tcW w:w="711" w:type="dxa"/>
            <w:shd w:val="clear" w:color="auto" w:fill="auto"/>
            <w:tcMar>
              <w:left w:w="11" w:type="dxa"/>
              <w:right w:w="11" w:type="dxa"/>
            </w:tcMar>
            <w:vAlign w:val="center"/>
          </w:tcPr>
          <w:p w:rsidR="00292729" w:rsidRDefault="000E1761">
            <w:pPr>
              <w:pStyle w:val="af5"/>
            </w:pPr>
            <w:r>
              <w:t>13</w:t>
            </w:r>
          </w:p>
        </w:tc>
        <w:tc>
          <w:tcPr>
            <w:tcW w:w="7071" w:type="dxa"/>
            <w:shd w:val="clear" w:color="auto" w:fill="auto"/>
            <w:tcMar>
              <w:left w:w="11" w:type="dxa"/>
              <w:right w:w="11" w:type="dxa"/>
            </w:tcMar>
            <w:vAlign w:val="center"/>
          </w:tcPr>
          <w:p w:rsidR="00292729" w:rsidRDefault="000E1761">
            <w:pPr>
              <w:ind w:firstLine="0"/>
              <w:jc w:val="left"/>
              <w:rPr>
                <w:sz w:val="20"/>
                <w:szCs w:val="20"/>
              </w:rPr>
            </w:pPr>
            <w:r>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 Гкал/</w:t>
            </w:r>
            <w:proofErr w:type="gramStart"/>
            <w:r>
              <w:rPr>
                <w:sz w:val="20"/>
                <w:szCs w:val="20"/>
              </w:rPr>
              <w:t>ч</w:t>
            </w:r>
            <w:proofErr w:type="gramEnd"/>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1,014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1,014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1,014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1,014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1,014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1,014</w:t>
            </w:r>
          </w:p>
        </w:tc>
        <w:tc>
          <w:tcPr>
            <w:tcW w:w="816" w:type="dxa"/>
            <w:shd w:val="clear" w:color="auto" w:fill="auto"/>
            <w:tcMar>
              <w:left w:w="11" w:type="dxa"/>
              <w:right w:w="11" w:type="dxa"/>
            </w:tcMar>
            <w:vAlign w:val="center"/>
          </w:tcPr>
          <w:p w:rsidR="00292729" w:rsidRDefault="000E1761">
            <w:pPr>
              <w:spacing w:line="57" w:lineRule="atLeast"/>
              <w:ind w:firstLine="0"/>
              <w:jc w:val="center"/>
              <w:rPr>
                <w:sz w:val="20"/>
                <w:szCs w:val="20"/>
              </w:rPr>
            </w:pPr>
            <w:r>
              <w:rPr>
                <w:sz w:val="20"/>
                <w:szCs w:val="20"/>
              </w:rPr>
              <w:t>1,014</w:t>
            </w:r>
          </w:p>
        </w:tc>
        <w:tc>
          <w:tcPr>
            <w:tcW w:w="816" w:type="dxa"/>
            <w:shd w:val="clear" w:color="auto" w:fill="auto"/>
            <w:vAlign w:val="center"/>
          </w:tcPr>
          <w:p w:rsidR="00292729" w:rsidRDefault="000E1761">
            <w:pPr>
              <w:spacing w:line="57" w:lineRule="atLeast"/>
              <w:ind w:firstLine="0"/>
              <w:jc w:val="center"/>
              <w:rPr>
                <w:sz w:val="20"/>
                <w:szCs w:val="20"/>
              </w:rPr>
            </w:pPr>
            <w:r>
              <w:rPr>
                <w:sz w:val="20"/>
                <w:szCs w:val="20"/>
              </w:rPr>
              <w:t>1,014</w:t>
            </w:r>
          </w:p>
        </w:tc>
        <w:tc>
          <w:tcPr>
            <w:tcW w:w="819" w:type="dxa"/>
            <w:vAlign w:val="center"/>
          </w:tcPr>
          <w:p w:rsidR="00292729" w:rsidRDefault="000E1761">
            <w:pPr>
              <w:spacing w:line="57" w:lineRule="atLeast"/>
              <w:ind w:firstLine="0"/>
              <w:jc w:val="center"/>
              <w:rPr>
                <w:sz w:val="20"/>
                <w:szCs w:val="20"/>
              </w:rPr>
            </w:pPr>
            <w:r>
              <w:rPr>
                <w:sz w:val="20"/>
                <w:szCs w:val="20"/>
              </w:rPr>
              <w:t>1,014</w:t>
            </w:r>
          </w:p>
        </w:tc>
      </w:tr>
    </w:tbl>
    <w:p w:rsidR="00292729" w:rsidRDefault="00292729">
      <w:pPr>
        <w:ind w:firstLine="0"/>
        <w:jc w:val="center"/>
        <w:rPr>
          <w:lang w:eastAsia="ru-RU"/>
        </w:rPr>
      </w:pPr>
    </w:p>
    <w:p w:rsidR="00292729" w:rsidRDefault="00292729">
      <w:pPr>
        <w:ind w:firstLine="0"/>
        <w:jc w:val="right"/>
        <w:rPr>
          <w:lang w:eastAsia="ru-RU"/>
        </w:rPr>
      </w:pPr>
    </w:p>
    <w:p w:rsidR="00292729" w:rsidRDefault="00292729">
      <w:pPr>
        <w:rPr>
          <w:highlight w:val="yellow"/>
        </w:rPr>
      </w:pPr>
    </w:p>
    <w:p w:rsidR="00292729" w:rsidRDefault="00292729">
      <w:pPr>
        <w:rPr>
          <w:highlight w:val="yellow"/>
        </w:rPr>
      </w:pPr>
    </w:p>
    <w:p w:rsidR="00292729" w:rsidRDefault="00292729">
      <w:pPr>
        <w:rPr>
          <w:highlight w:val="yellow"/>
        </w:rPr>
      </w:pPr>
    </w:p>
    <w:p w:rsidR="00292729" w:rsidRDefault="00292729">
      <w:pPr>
        <w:rPr>
          <w:highlight w:val="yellow"/>
        </w:rPr>
        <w:sectPr w:rsidR="00292729">
          <w:pgSz w:w="16838" w:h="11906" w:orient="landscape"/>
          <w:pgMar w:top="1418" w:right="851" w:bottom="851" w:left="851" w:header="0" w:footer="0" w:gutter="0"/>
          <w:cols w:space="708"/>
          <w:textDirection w:val="lrTbV"/>
        </w:sectPr>
      </w:pPr>
      <w:bookmarkStart w:id="23" w:name="_Toc136211861"/>
      <w:bookmarkStart w:id="24" w:name="sub_33"/>
    </w:p>
    <w:p w:rsidR="00292729" w:rsidRDefault="000E1761">
      <w:pPr>
        <w:pStyle w:val="3"/>
        <w:spacing w:line="240" w:lineRule="auto"/>
        <w:rPr>
          <w:color w:val="auto"/>
        </w:rPr>
      </w:pPr>
      <w:bookmarkStart w:id="25" w:name="_Toc3"/>
      <w:proofErr w:type="gramStart"/>
      <w: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w:t>
      </w:r>
      <w:proofErr w:type="gramEnd"/>
      <w:r>
        <w:t xml:space="preserve"> значения</w:t>
      </w:r>
      <w:bookmarkEnd w:id="23"/>
      <w:bookmarkEnd w:id="25"/>
    </w:p>
    <w:p w:rsidR="00292729" w:rsidRDefault="000E1761">
      <w: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rsidR="00292729" w:rsidRDefault="000E1761">
      <w:pPr>
        <w:pStyle w:val="3"/>
        <w:spacing w:line="240" w:lineRule="auto"/>
      </w:pPr>
      <w:bookmarkStart w:id="26" w:name="_Toc136211862"/>
      <w:r>
        <w:t>д) радиус эффективного теплоснабжения, определяемый в соответствии с методическими указаниями по разработке схем теплоснабжения</w:t>
      </w:r>
      <w:bookmarkEnd w:id="26"/>
    </w:p>
    <w:p w:rsidR="00292729" w:rsidRDefault="000E1761">
      <w:r>
        <w:t>Среди основных мероприятий по энергосбережению в системах теплоснабжения можно выделить оптимизацию систем теплоснабжения в сельском поселении “Пожег” с учетом эффективного радиуса теплоснабжения.</w:t>
      </w:r>
    </w:p>
    <w:p w:rsidR="00292729" w:rsidRDefault="000E1761">
      <w:r>
        <w:t>Передача тепловой энергии на большие расстояния является экономически неэффективной.</w:t>
      </w:r>
    </w:p>
    <w:p w:rsidR="00292729" w:rsidRDefault="000E1761">
      <w: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t>теплопотребляющих</w:t>
      </w:r>
      <w:proofErr w:type="spellEnd"/>
      <w: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92729" w:rsidRDefault="000E1761">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 </w:t>
      </w:r>
    </w:p>
    <w:p w:rsidR="00292729" w:rsidRDefault="000E1761">
      <w:r>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w:t>
      </w:r>
      <w:proofErr w:type="gramStart"/>
      <w:r>
        <w:t>ОК</w:t>
      </w:r>
      <w:proofErr w:type="gramEnd"/>
      <w:r>
        <w:t xml:space="preserve"> 013-94), то подключение объекта является нецелесообразным и объект заявителя находятся за пределами радиуса эффективного теплоснабжения.</w:t>
      </w:r>
    </w:p>
    <w:p w:rsidR="00292729" w:rsidRDefault="000E1761">
      <w:r>
        <w:t>Для тепловой нагрузки заявителя &lt;0,1 Гкал/</w:t>
      </w:r>
      <w:proofErr w:type="gramStart"/>
      <w:r>
        <w:t>ч</w:t>
      </w:r>
      <w:proofErr w:type="gramEnd"/>
      <w:r>
        <w:t>,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9609"/>
      </w:tblGrid>
      <w:tr w:rsidR="00292729">
        <w:trPr>
          <w:trHeight w:val="1156"/>
        </w:trPr>
        <w:tc>
          <w:tcPr>
            <w:tcW w:w="9609" w:type="dxa"/>
            <w:tcBorders>
              <w:top w:val="none" w:sz="4" w:space="0" w:color="auto"/>
              <w:left w:val="none" w:sz="4" w:space="0" w:color="auto"/>
              <w:bottom w:val="none" w:sz="4" w:space="0" w:color="auto"/>
              <w:right w:val="none" w:sz="4" w:space="0" w:color="auto"/>
            </w:tcBorders>
            <w:shd w:val="clear" w:color="auto" w:fill="auto"/>
          </w:tcPr>
          <w:p w:rsidR="00292729" w:rsidRDefault="000E1761">
            <w:pPr>
              <w:jc w:val="center"/>
            </w:pPr>
            <w:r>
              <w:rPr>
                <w:noProof/>
                <w:lang w:eastAsia="ru-RU"/>
              </w:rPr>
              <w:drawing>
                <wp:inline distT="0" distB="0" distL="0" distR="0">
                  <wp:extent cx="2126615" cy="691515"/>
                  <wp:effectExtent l="0" t="0" r="0" b="0"/>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
                          <pic:cNvPicPr>
                            <a:picLocks noChangeAspect="1"/>
                          </pic:cNvPicPr>
                        </pic:nvPicPr>
                        <pic:blipFill>
                          <a:blip r:embed="rId11"/>
                          <a:srcRect/>
                          <a:stretch>
                            <a:fillRect/>
                          </a:stretch>
                        </pic:blipFill>
                        <pic:spPr>
                          <a:xfrm>
                            <a:off x="0" y="0"/>
                            <a:ext cx="2126615" cy="691515"/>
                          </a:xfrm>
                          <a:prstGeom prst="rect">
                            <a:avLst/>
                          </a:prstGeom>
                          <a:noFill/>
                          <a:ln>
                            <a:noFill/>
                            <a:miter/>
                          </a:ln>
                        </pic:spPr>
                      </pic:pic>
                    </a:graphicData>
                  </a:graphic>
                </wp:inline>
              </w:drawing>
            </w:r>
          </w:p>
        </w:tc>
      </w:tr>
    </w:tbl>
    <w:p w:rsidR="00292729" w:rsidRDefault="000E1761">
      <w:pPr>
        <w:ind w:firstLine="0"/>
      </w:pPr>
      <w:r>
        <w:t>где</w:t>
      </w:r>
    </w:p>
    <w:tbl>
      <w:tblPr>
        <w:tblW w:w="9639" w:type="dxa"/>
        <w:tblInd w:w="108" w:type="dxa"/>
        <w:tblLayout w:type="fixed"/>
        <w:tblLook w:val="04A0" w:firstRow="1" w:lastRow="0" w:firstColumn="1" w:lastColumn="0" w:noHBand="0" w:noVBand="1"/>
      </w:tblPr>
      <w:tblGrid>
        <w:gridCol w:w="1115"/>
        <w:gridCol w:w="412"/>
        <w:gridCol w:w="8112"/>
      </w:tblGrid>
      <w:tr w:rsidR="00292729">
        <w:tc>
          <w:tcPr>
            <w:tcW w:w="1115" w:type="dxa"/>
            <w:shd w:val="clear" w:color="auto" w:fill="auto"/>
          </w:tcPr>
          <w:p w:rsidR="00292729" w:rsidRDefault="000E1761">
            <w:pPr>
              <w:ind w:firstLine="0"/>
            </w:pPr>
            <w:r>
              <w:rPr>
                <w:noProof/>
                <w:lang w:eastAsia="ru-RU"/>
              </w:rPr>
              <w:drawing>
                <wp:inline distT="0" distB="0" distL="0" distR="0">
                  <wp:extent cx="467995" cy="233680"/>
                  <wp:effectExtent l="0" t="0" r="0"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
                          <pic:cNvPicPr>
                            <a:picLocks noChangeAspect="1"/>
                          </pic:cNvPicPr>
                        </pic:nvPicPr>
                        <pic:blipFill>
                          <a:blip r:embed="rId12"/>
                          <a:srcRect/>
                          <a:stretch>
                            <a:fillRect/>
                          </a:stretch>
                        </pic:blipFill>
                        <pic:spPr>
                          <a:xfrm>
                            <a:off x="0" y="0"/>
                            <a:ext cx="467995" cy="233680"/>
                          </a:xfrm>
                          <a:prstGeom prst="rect">
                            <a:avLst/>
                          </a:prstGeom>
                          <a:noFill/>
                          <a:ln>
                            <a:noFill/>
                            <a:miter/>
                          </a:ln>
                        </pic:spPr>
                      </pic:pic>
                    </a:graphicData>
                  </a:graphic>
                </wp:inline>
              </w:drawing>
            </w:r>
          </w:p>
        </w:tc>
        <w:tc>
          <w:tcPr>
            <w:tcW w:w="412" w:type="dxa"/>
            <w:shd w:val="clear" w:color="auto" w:fill="auto"/>
          </w:tcPr>
          <w:p w:rsidR="00292729" w:rsidRDefault="000E1761">
            <w:pPr>
              <w:ind w:firstLine="0"/>
            </w:pPr>
            <w:r>
              <w:t>-</w:t>
            </w:r>
          </w:p>
        </w:tc>
        <w:tc>
          <w:tcPr>
            <w:tcW w:w="8112" w:type="dxa"/>
            <w:shd w:val="clear" w:color="auto" w:fill="auto"/>
          </w:tcPr>
          <w:p w:rsidR="00292729" w:rsidRDefault="000E1761">
            <w:pPr>
              <w:ind w:firstLine="0"/>
            </w:pPr>
            <w:r>
              <w:t>дисконтированный срок окупаемости инвестиций в строительство тепловой сети, лет;</w:t>
            </w:r>
          </w:p>
        </w:tc>
      </w:tr>
      <w:tr w:rsidR="00292729">
        <w:tc>
          <w:tcPr>
            <w:tcW w:w="1115" w:type="dxa"/>
            <w:shd w:val="clear" w:color="auto" w:fill="auto"/>
          </w:tcPr>
          <w:p w:rsidR="00292729" w:rsidRDefault="000E1761">
            <w:pPr>
              <w:ind w:firstLine="0"/>
            </w:pPr>
            <w:r>
              <w:rPr>
                <w:lang w:val="en-US"/>
              </w:rPr>
              <w:t>n</w:t>
            </w:r>
          </w:p>
        </w:tc>
        <w:tc>
          <w:tcPr>
            <w:tcW w:w="412" w:type="dxa"/>
            <w:shd w:val="clear" w:color="auto" w:fill="auto"/>
          </w:tcPr>
          <w:p w:rsidR="00292729" w:rsidRDefault="000E1761">
            <w:pPr>
              <w:ind w:firstLine="0"/>
            </w:pPr>
            <w:r>
              <w:t>-</w:t>
            </w:r>
          </w:p>
        </w:tc>
        <w:tc>
          <w:tcPr>
            <w:tcW w:w="8112" w:type="dxa"/>
            <w:shd w:val="clear" w:color="auto" w:fill="auto"/>
          </w:tcPr>
          <w:p w:rsidR="00292729" w:rsidRDefault="000E1761">
            <w:pPr>
              <w:ind w:firstLine="0"/>
            </w:pPr>
            <w:r>
              <w:t>число периодов окупаемости, лет;</w:t>
            </w:r>
          </w:p>
        </w:tc>
      </w:tr>
      <w:tr w:rsidR="00292729">
        <w:trPr>
          <w:trHeight w:val="225"/>
        </w:trPr>
        <w:tc>
          <w:tcPr>
            <w:tcW w:w="1115" w:type="dxa"/>
            <w:shd w:val="clear" w:color="auto" w:fill="auto"/>
          </w:tcPr>
          <w:p w:rsidR="00292729" w:rsidRDefault="000E1761">
            <w:pPr>
              <w:ind w:firstLine="0"/>
            </w:pPr>
            <w:r>
              <w:rPr>
                <w:noProof/>
                <w:lang w:eastAsia="ru-RU"/>
              </w:rPr>
              <w:drawing>
                <wp:inline distT="0" distB="0" distL="0" distR="0">
                  <wp:extent cx="403860" cy="233680"/>
                  <wp:effectExtent l="0" t="0" r="0" b="0"/>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4"/>
                          <pic:cNvPicPr>
                            <a:picLocks noChangeAspect="1"/>
                          </pic:cNvPicPr>
                        </pic:nvPicPr>
                        <pic:blipFill>
                          <a:blip r:embed="rId13"/>
                          <a:srcRect/>
                          <a:stretch>
                            <a:fillRect/>
                          </a:stretch>
                        </pic:blipFill>
                        <pic:spPr>
                          <a:xfrm>
                            <a:off x="0" y="0"/>
                            <a:ext cx="403860" cy="233680"/>
                          </a:xfrm>
                          <a:prstGeom prst="rect">
                            <a:avLst/>
                          </a:prstGeom>
                          <a:noFill/>
                          <a:ln>
                            <a:noFill/>
                            <a:miter/>
                          </a:ln>
                        </pic:spPr>
                      </pic:pic>
                    </a:graphicData>
                  </a:graphic>
                </wp:inline>
              </w:drawing>
            </w:r>
          </w:p>
        </w:tc>
        <w:tc>
          <w:tcPr>
            <w:tcW w:w="412" w:type="dxa"/>
            <w:shd w:val="clear" w:color="auto" w:fill="auto"/>
          </w:tcPr>
          <w:p w:rsidR="00292729" w:rsidRDefault="000E1761">
            <w:pPr>
              <w:ind w:firstLine="0"/>
            </w:pPr>
            <w:r>
              <w:t>-</w:t>
            </w:r>
          </w:p>
        </w:tc>
        <w:tc>
          <w:tcPr>
            <w:tcW w:w="8112" w:type="dxa"/>
            <w:shd w:val="clear" w:color="auto" w:fill="auto"/>
          </w:tcPr>
          <w:p w:rsidR="00292729" w:rsidRDefault="000E1761">
            <w:pPr>
              <w:ind w:firstLine="0"/>
            </w:pPr>
            <w:r>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292729">
        <w:tc>
          <w:tcPr>
            <w:tcW w:w="1115" w:type="dxa"/>
            <w:shd w:val="clear" w:color="auto" w:fill="auto"/>
          </w:tcPr>
          <w:p w:rsidR="00292729" w:rsidRDefault="000E1761">
            <w:pPr>
              <w:ind w:firstLine="0"/>
            </w:pPr>
            <w:r>
              <w:rPr>
                <w:noProof/>
                <w:lang w:eastAsia="ru-RU"/>
              </w:rPr>
              <w:drawing>
                <wp:inline distT="0" distB="0" distL="0" distR="0">
                  <wp:extent cx="276225" cy="191135"/>
                  <wp:effectExtent l="0" t="0" r="0" b="0"/>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
                          <pic:cNvPicPr>
                            <a:picLocks noChangeAspect="1"/>
                          </pic:cNvPicPr>
                        </pic:nvPicPr>
                        <pic:blipFill>
                          <a:blip r:embed="rId14"/>
                          <a:srcRect/>
                          <a:stretch>
                            <a:fillRect/>
                          </a:stretch>
                        </pic:blipFill>
                        <pic:spPr>
                          <a:xfrm>
                            <a:off x="0" y="0"/>
                            <a:ext cx="276225" cy="191135"/>
                          </a:xfrm>
                          <a:prstGeom prst="rect">
                            <a:avLst/>
                          </a:prstGeom>
                          <a:noFill/>
                          <a:ln>
                            <a:noFill/>
                            <a:miter/>
                          </a:ln>
                        </pic:spPr>
                      </pic:pic>
                    </a:graphicData>
                  </a:graphic>
                </wp:inline>
              </w:drawing>
            </w:r>
          </w:p>
        </w:tc>
        <w:tc>
          <w:tcPr>
            <w:tcW w:w="412" w:type="dxa"/>
            <w:shd w:val="clear" w:color="auto" w:fill="auto"/>
          </w:tcPr>
          <w:p w:rsidR="00292729" w:rsidRDefault="000E1761">
            <w:pPr>
              <w:ind w:firstLine="0"/>
            </w:pPr>
            <w:r>
              <w:t>-</w:t>
            </w:r>
          </w:p>
        </w:tc>
        <w:tc>
          <w:tcPr>
            <w:tcW w:w="8112" w:type="dxa"/>
            <w:shd w:val="clear" w:color="auto" w:fill="auto"/>
          </w:tcPr>
          <w:p w:rsidR="00292729" w:rsidRDefault="000E1761">
            <w:pPr>
              <w:ind w:firstLine="0"/>
            </w:pPr>
            <w:r>
              <w:t>норма доходности инвестированного капитала;</w:t>
            </w:r>
          </w:p>
        </w:tc>
      </w:tr>
      <w:tr w:rsidR="00292729">
        <w:tc>
          <w:tcPr>
            <w:tcW w:w="1115" w:type="dxa"/>
            <w:shd w:val="clear" w:color="auto" w:fill="auto"/>
          </w:tcPr>
          <w:p w:rsidR="00292729" w:rsidRDefault="000E1761">
            <w:pPr>
              <w:ind w:firstLine="0"/>
            </w:pPr>
            <w:r>
              <w:rPr>
                <w:noProof/>
                <w:lang w:eastAsia="ru-RU"/>
              </w:rPr>
              <w:drawing>
                <wp:inline distT="0" distB="0" distL="0" distR="0">
                  <wp:extent cx="255270" cy="233680"/>
                  <wp:effectExtent l="0" t="0" r="0" b="0"/>
                  <wp:docPr id="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
                          <pic:cNvPicPr>
                            <a:picLocks noChangeAspect="1"/>
                          </pic:cNvPicPr>
                        </pic:nvPicPr>
                        <pic:blipFill>
                          <a:blip r:embed="rId15"/>
                          <a:srcRect/>
                          <a:stretch>
                            <a:fillRect/>
                          </a:stretch>
                        </pic:blipFill>
                        <pic:spPr>
                          <a:xfrm>
                            <a:off x="0" y="0"/>
                            <a:ext cx="255270" cy="233680"/>
                          </a:xfrm>
                          <a:prstGeom prst="rect">
                            <a:avLst/>
                          </a:prstGeom>
                          <a:noFill/>
                          <a:ln>
                            <a:noFill/>
                            <a:miter/>
                          </a:ln>
                        </pic:spPr>
                      </pic:pic>
                    </a:graphicData>
                  </a:graphic>
                </wp:inline>
              </w:drawing>
            </w:r>
          </w:p>
        </w:tc>
        <w:tc>
          <w:tcPr>
            <w:tcW w:w="412" w:type="dxa"/>
            <w:shd w:val="clear" w:color="auto" w:fill="auto"/>
          </w:tcPr>
          <w:p w:rsidR="00292729" w:rsidRDefault="000E1761">
            <w:pPr>
              <w:ind w:firstLine="0"/>
            </w:pPr>
            <w:r>
              <w:t>-</w:t>
            </w:r>
          </w:p>
        </w:tc>
        <w:tc>
          <w:tcPr>
            <w:tcW w:w="8112" w:type="dxa"/>
            <w:shd w:val="clear" w:color="auto" w:fill="auto"/>
          </w:tcPr>
          <w:p w:rsidR="00292729" w:rsidRDefault="000E1761">
            <w:pPr>
              <w:ind w:firstLine="0"/>
            </w:pPr>
            <w:r>
              <w:t>величина капитальных затрат в строительство тепловой сети от точки подключения к тепловым сетям системы теплоснабжения (без НДС);</w:t>
            </w:r>
          </w:p>
        </w:tc>
      </w:tr>
    </w:tbl>
    <w:p w:rsidR="00292729" w:rsidRDefault="00292729"/>
    <w:p w:rsidR="00292729" w:rsidRDefault="00292729"/>
    <w:p w:rsidR="00292729" w:rsidRDefault="000E1761">
      <w:pPr>
        <w:pStyle w:val="1"/>
      </w:pPr>
      <w:bookmarkStart w:id="27" w:name="_Toc136211863"/>
      <w:bookmarkStart w:id="28" w:name="sub_17"/>
      <w:bookmarkEnd w:id="16"/>
      <w:bookmarkEnd w:id="24"/>
      <w:r>
        <w:t>РАЗДЕЛ 3 "СУЩЕСТВУЮЩИЕ И ПЕРСПЕКТИВНЫЕ БАЛАНСЫ ТЕПЛОНОСИТЕЛЯ"</w:t>
      </w:r>
      <w:bookmarkEnd w:id="27"/>
    </w:p>
    <w:p w:rsidR="00292729" w:rsidRDefault="000E1761">
      <w:pPr>
        <w:pStyle w:val="3"/>
        <w:spacing w:line="240" w:lineRule="auto"/>
      </w:pPr>
      <w:bookmarkStart w:id="29" w:name="_Toc136211864"/>
      <w:bookmarkStart w:id="30" w:name="sub_45"/>
      <w: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29"/>
    </w:p>
    <w:p w:rsidR="00292729" w:rsidRDefault="000E1761">
      <w:r>
        <w:t>Существующие и перспективные балансы производительности ВПУ и подпитки тепловых сетей не представлены ввиду отсутствия данных.</w:t>
      </w:r>
    </w:p>
    <w:p w:rsidR="00292729" w:rsidRDefault="000E1761">
      <w:pPr>
        <w:pStyle w:val="3"/>
        <w:spacing w:line="240" w:lineRule="auto"/>
      </w:pPr>
      <w:bookmarkStart w:id="31" w:name="_Toc136211865"/>
      <w:bookmarkStart w:id="32" w:name="sub_46"/>
      <w:bookmarkEnd w:id="30"/>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1"/>
    </w:p>
    <w:bookmarkEnd w:id="28"/>
    <w:bookmarkEnd w:id="32"/>
    <w:p w:rsidR="00292729" w:rsidRDefault="000E1761">
      <w:r>
        <w:t xml:space="preserve">В случае возникновения аварийной ситуации на участке магистрального или квартального трубопровода подпитку тепловой </w:t>
      </w:r>
      <w:proofErr w:type="gramStart"/>
      <w:r>
        <w:t>сети</w:t>
      </w:r>
      <w:proofErr w:type="gramEnd"/>
      <w:r>
        <w:t xml:space="preserve">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rsidR="00292729" w:rsidRDefault="000E1761">
      <w:r>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t>деаэрированной</w:t>
      </w:r>
      <w:proofErr w:type="spellEnd"/>
      <w: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292729" w:rsidRDefault="000E1761">
      <w:pPr>
        <w:pStyle w:val="1"/>
        <w:rPr>
          <w:color w:val="auto"/>
        </w:rPr>
      </w:pPr>
      <w:bookmarkStart w:id="33" w:name="_Toc136211866"/>
      <w:r>
        <w:t xml:space="preserve">РАЗДЕЛ 4 "ОСНОВНЫЕ ПОЛОЖЕНИЯ </w:t>
      </w:r>
      <w:proofErr w:type="gramStart"/>
      <w:r>
        <w:t>МАСТЕР-ПЛАНА</w:t>
      </w:r>
      <w:proofErr w:type="gramEnd"/>
      <w:r>
        <w:t xml:space="preserve"> РАЗВИТИЯ СИСТЕМ ТЕПЛОСНАБЖЕНИЯ ПОСЕЛЕНИЯ, ГОРОДСКОГО ОКРУГА, ГОРОДА ФЕДЕРАЛЬНОГО ЗНАЧЕНИЯ</w:t>
      </w:r>
      <w:r>
        <w:rPr>
          <w:color w:val="auto"/>
        </w:rPr>
        <w:t>"</w:t>
      </w:r>
      <w:bookmarkEnd w:id="33"/>
    </w:p>
    <w:p w:rsidR="00292729" w:rsidRDefault="000E1761">
      <w:pPr>
        <w:pStyle w:val="3"/>
        <w:spacing w:line="240" w:lineRule="auto"/>
        <w:rPr>
          <w:color w:val="auto"/>
        </w:rPr>
      </w:pPr>
      <w:bookmarkStart w:id="34" w:name="_Toc136211867"/>
      <w:r>
        <w:rPr>
          <w:color w:val="auto"/>
        </w:rPr>
        <w:t>а) </w:t>
      </w:r>
      <w:r>
        <w:rPr>
          <w:color w:val="auto"/>
          <w:shd w:val="clear" w:color="auto" w:fill="FFFFFF"/>
        </w:rPr>
        <w:t>описание сценариев развития теплоснабжения поселения, городского округа, города федерального значения</w:t>
      </w:r>
      <w:bookmarkEnd w:id="34"/>
    </w:p>
    <w:p w:rsidR="00292729" w:rsidRDefault="000E1761">
      <w:r>
        <w:t xml:space="preserve">В Мастер-плане </w:t>
      </w:r>
      <w:proofErr w:type="gramStart"/>
      <w:r>
        <w:t>сформирован</w:t>
      </w:r>
      <w:proofErr w:type="gramEnd"/>
      <w:r>
        <w:t xml:space="preserve"> 1 варианта развития системы теплоснабжения  сельского поселения “Пожег”.</w:t>
      </w:r>
    </w:p>
    <w:p w:rsidR="00292729" w:rsidRDefault="000E1761">
      <w:pPr>
        <w:rPr>
          <w:lang w:eastAsia="ru-RU"/>
        </w:rPr>
      </w:pPr>
      <w:r>
        <w:rPr>
          <w:u w:val="single"/>
          <w:lang w:eastAsia="ru-RU"/>
        </w:rPr>
        <w:t>Вариант 1</w:t>
      </w:r>
      <w:r>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rsidR="00292729" w:rsidRDefault="000E1761">
      <w:pPr>
        <w:rPr>
          <w:lang w:eastAsia="ru-RU"/>
        </w:rPr>
      </w:pPr>
      <w:r>
        <w:rPr>
          <w:lang w:eastAsia="ru-RU"/>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rsidR="00292729" w:rsidRDefault="000E1761">
      <w:r>
        <w:rPr>
          <w:lang w:eastAsia="ru-RU"/>
        </w:rPr>
        <w:t>Это сохранит существующую выработку тепловой энергии с возможностью подключения новых потребителей.</w:t>
      </w:r>
      <w:r>
        <w:rPr>
          <w:b/>
          <w:i/>
        </w:rPr>
        <w:t xml:space="preserve"> </w:t>
      </w:r>
    </w:p>
    <w:p w:rsidR="00292729" w:rsidRDefault="000E1761">
      <w:r>
        <w:rPr>
          <w:rFonts w:eastAsia="Times New Roman"/>
          <w:color w:val="000000"/>
          <w:szCs w:val="24"/>
          <w:u w:val="single"/>
        </w:rPr>
        <w:t>Вариант 2</w:t>
      </w:r>
      <w:r>
        <w:rPr>
          <w:rFonts w:eastAsia="Times New Roman"/>
          <w:color w:val="000000"/>
          <w:szCs w:val="24"/>
        </w:rPr>
        <w:t xml:space="preserve"> предполагает модернизацию котельной в п. Ярашъю, с последующей ликвидацией существующей котельной, мощность 1.8 Гкал/</w:t>
      </w:r>
      <w:proofErr w:type="gramStart"/>
      <w:r>
        <w:rPr>
          <w:rFonts w:eastAsia="Times New Roman"/>
          <w:color w:val="000000"/>
          <w:szCs w:val="24"/>
        </w:rPr>
        <w:t>ч</w:t>
      </w:r>
      <w:proofErr w:type="gramEnd"/>
      <w:r>
        <w:rPr>
          <w:rFonts w:eastAsia="Times New Roman"/>
          <w:color w:val="000000"/>
          <w:szCs w:val="24"/>
        </w:rPr>
        <w:t>.</w:t>
      </w:r>
    </w:p>
    <w:p w:rsidR="00292729" w:rsidRDefault="000E1761">
      <w:pPr>
        <w:pStyle w:val="3"/>
        <w:spacing w:line="240" w:lineRule="auto"/>
        <w:rPr>
          <w:color w:val="auto"/>
        </w:rPr>
      </w:pPr>
      <w:bookmarkStart w:id="35" w:name="_Toc136211868"/>
      <w:r>
        <w:rPr>
          <w:color w:val="auto"/>
        </w:rPr>
        <w:t>б) </w:t>
      </w:r>
      <w:r>
        <w:rPr>
          <w:color w:val="auto"/>
          <w:shd w:val="clear" w:color="auto" w:fill="FFFFFF"/>
        </w:rPr>
        <w:t>обоснование выбора приоритетного сценария развития теплоснабжения поселения, городского округа, города федерального значения</w:t>
      </w:r>
      <w:bookmarkEnd w:id="35"/>
    </w:p>
    <w:p w:rsidR="00292729" w:rsidRDefault="000E1761">
      <w:r>
        <w:t xml:space="preserve">Вариант 1. Данный вариант развития системы теплоснабжения на территории сельского поселения “Пожег”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292729" w:rsidRDefault="000E1761">
      <w:pPr>
        <w:pBdr>
          <w:top w:val="none" w:sz="4" w:space="0" w:color="auto"/>
          <w:left w:val="none" w:sz="4" w:space="0" w:color="auto"/>
          <w:bottom w:val="none" w:sz="4" w:space="0" w:color="auto"/>
          <w:right w:val="none" w:sz="4" w:space="0" w:color="auto"/>
        </w:pBdr>
        <w:rPr>
          <w:rFonts w:eastAsia="Times New Roman"/>
          <w:color w:val="000000"/>
          <w:szCs w:val="24"/>
        </w:rPr>
      </w:pPr>
      <w:r>
        <w:rPr>
          <w:rFonts w:eastAsia="Times New Roman"/>
          <w:color w:val="000000"/>
        </w:rPr>
        <w:t>Вариант 2. Данный вариант развития системы теплоснабжения на территории округа 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экономически не целесообразен.</w:t>
      </w:r>
    </w:p>
    <w:p w:rsidR="00292729" w:rsidRDefault="000E1761">
      <w:r>
        <w:rPr>
          <w:rFonts w:eastAsia="Times New Roman"/>
          <w:color w:val="000000"/>
        </w:rPr>
        <w:t>В качестве приоритетного варианта перспективного развития выбран вариант 1.</w:t>
      </w:r>
    </w:p>
    <w:p w:rsidR="00292729" w:rsidRDefault="000E1761">
      <w:pPr>
        <w:pStyle w:val="1"/>
      </w:pPr>
      <w:bookmarkStart w:id="36" w:name="_Toc136211869"/>
      <w:r>
        <w:t>РАЗДЕЛ 5 " ПРЕДЛОЖЕНИЯ ПО СТРОИТЕЛЬСТВУ, РЕКОНСТРУКЦИИ, ТЕХНИЧЕСКОМУ ПЕРЕВООРУЖЕНИЮ И (ИЛИ) МОДЕРНИЗАЦИИ ИСТОЧНИКОВ ТЕПЛОВОЙ ЭНЕРГИИ"</w:t>
      </w:r>
      <w:bookmarkEnd w:id="36"/>
    </w:p>
    <w:p w:rsidR="00292729" w:rsidRDefault="000E1761">
      <w:pPr>
        <w:pStyle w:val="3"/>
        <w:spacing w:line="240" w:lineRule="auto"/>
        <w:rPr>
          <w:color w:val="auto"/>
        </w:rPr>
      </w:pPr>
      <w:bookmarkStart w:id="37" w:name="_Toc136211870"/>
      <w:bookmarkStart w:id="38" w:name="sub_58"/>
      <w:r>
        <w:rPr>
          <w:color w:val="auto"/>
        </w:rPr>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Pr>
          <w:color w:val="auto"/>
          <w:shd w:val="clear" w:color="auto" w:fill="FFFFFF"/>
        </w:rPr>
        <w:t>поселения, городского округа, города федерального значения</w:t>
      </w:r>
      <w:r>
        <w:rPr>
          <w:color w:val="auto"/>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7"/>
    </w:p>
    <w:p w:rsidR="00292729" w:rsidRDefault="000E1761">
      <w:bookmarkStart w:id="39" w:name="sub_59"/>
      <w:bookmarkEnd w:id="38"/>
      <w:r>
        <w:t xml:space="preserve">Строительство источников тепловой энергии, обеспечивающих перспективную тепловую нагрузку на осваиваемых территориях </w:t>
      </w:r>
      <w:r>
        <w:rPr>
          <w:shd w:val="clear" w:color="auto" w:fill="FFFFFF"/>
        </w:rPr>
        <w:t>поселения, не предусматривается</w:t>
      </w:r>
      <w:r>
        <w:t>.</w:t>
      </w:r>
    </w:p>
    <w:p w:rsidR="00292729" w:rsidRDefault="000E1761">
      <w:pPr>
        <w:pStyle w:val="3"/>
        <w:spacing w:line="240" w:lineRule="auto"/>
      </w:pPr>
      <w:bookmarkStart w:id="40" w:name="_Toc136211871"/>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0"/>
    </w:p>
    <w:p w:rsidR="00292729" w:rsidRDefault="000E1761">
      <w:bookmarkStart w:id="41" w:name="sub_60"/>
      <w:bookmarkEnd w:id="39"/>
      <w: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предусматривается.</w:t>
      </w:r>
    </w:p>
    <w:p w:rsidR="00292729" w:rsidRDefault="000E1761">
      <w:pPr>
        <w:pStyle w:val="3"/>
        <w:spacing w:line="240" w:lineRule="auto"/>
      </w:pPr>
      <w:bookmarkStart w:id="42" w:name="_Toc136211872"/>
      <w:r>
        <w:t xml:space="preserve">в) предложения по техническому перевооружению и (или) модернизации источников тепловой энергии с целью </w:t>
      </w:r>
      <w:proofErr w:type="gramStart"/>
      <w:r>
        <w:t>повышения эффективности работы систем теплоснабжения</w:t>
      </w:r>
      <w:bookmarkEnd w:id="42"/>
      <w:proofErr w:type="gramEnd"/>
    </w:p>
    <w:p w:rsidR="00292729" w:rsidRDefault="000E1761">
      <w:r>
        <w:t xml:space="preserve">Предусматриваются следующие мероприятия по техническому перевооружению и (или) модернизации источников тепловой энергии с целью </w:t>
      </w:r>
      <w:proofErr w:type="gramStart"/>
      <w:r>
        <w:t>повышения эффективности работы систем теплоснабжения</w:t>
      </w:r>
      <w:proofErr w:type="gramEnd"/>
      <w:r>
        <w:t>:</w:t>
      </w:r>
    </w:p>
    <w:p w:rsidR="00292729" w:rsidRDefault="000E1761">
      <w:pPr>
        <w:pStyle w:val="af1"/>
        <w:numPr>
          <w:ilvl w:val="0"/>
          <w:numId w:val="28"/>
        </w:numPr>
        <w:ind w:left="0" w:firstLine="284"/>
      </w:pPr>
      <w:r>
        <w:rPr>
          <w:rFonts w:eastAsia="Times New Roman"/>
          <w:color w:val="000000"/>
          <w:szCs w:val="24"/>
        </w:rPr>
        <w:t>Модернизация котельной в п. Ярашъю, с последующей ликвидацией существующей котельной, мощность 1.8 Гкал/</w:t>
      </w:r>
      <w:proofErr w:type="gramStart"/>
      <w:r>
        <w:rPr>
          <w:rFonts w:eastAsia="Times New Roman"/>
          <w:color w:val="000000"/>
          <w:szCs w:val="24"/>
        </w:rPr>
        <w:t>ч</w:t>
      </w:r>
      <w:proofErr w:type="gramEnd"/>
      <w:r>
        <w:rPr>
          <w:b/>
          <w:i/>
        </w:rPr>
        <w:t xml:space="preserve"> </w:t>
      </w:r>
    </w:p>
    <w:p w:rsidR="00292729" w:rsidRDefault="000E1761">
      <w:pPr>
        <w:pStyle w:val="3"/>
        <w:spacing w:line="240" w:lineRule="auto"/>
      </w:pPr>
      <w:bookmarkStart w:id="43" w:name="_Toc136211873"/>
      <w:bookmarkStart w:id="44" w:name="sub_61"/>
      <w:bookmarkEnd w:id="41"/>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43"/>
    </w:p>
    <w:p w:rsidR="00292729" w:rsidRDefault="000E1761">
      <w:r>
        <w:t>На территории сельского поселения “Пожег” источники тепловой энергии, совместно работающие на единую тепловую сеть, отсутствуют.</w:t>
      </w:r>
    </w:p>
    <w:p w:rsidR="00292729" w:rsidRDefault="000E1761">
      <w:pPr>
        <w:pStyle w:val="3"/>
        <w:spacing w:line="240" w:lineRule="auto"/>
      </w:pPr>
      <w:bookmarkStart w:id="45" w:name="_Toc136211874"/>
      <w:bookmarkStart w:id="46" w:name="sub_62"/>
      <w:bookmarkEnd w:id="44"/>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5"/>
    </w:p>
    <w:p w:rsidR="00292729" w:rsidRDefault="000E1761">
      <w:bookmarkStart w:id="47" w:name="sub_1106"/>
      <w:bookmarkEnd w:id="46"/>
      <w: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предусматриваются.</w:t>
      </w:r>
    </w:p>
    <w:p w:rsidR="00292729" w:rsidRDefault="000E1761">
      <w:pPr>
        <w:pStyle w:val="3"/>
        <w:spacing w:line="240" w:lineRule="auto"/>
      </w:pPr>
      <w:bookmarkStart w:id="48" w:name="_Toc136211875"/>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48"/>
    </w:p>
    <w:p w:rsidR="00292729" w:rsidRDefault="000E1761">
      <w:bookmarkStart w:id="49" w:name="sub_1117"/>
      <w:bookmarkEnd w:id="47"/>
      <w:r>
        <w:t>Переоборудование существующих источников тепловой энергии в источники тепловой энергии, функционирующие в режиме комбинированной выработки электрической и тепловой энергии, не предполагается.</w:t>
      </w:r>
    </w:p>
    <w:p w:rsidR="00292729" w:rsidRDefault="000E1761">
      <w:pPr>
        <w:pStyle w:val="3"/>
        <w:spacing w:line="240" w:lineRule="auto"/>
      </w:pPr>
      <w:bookmarkStart w:id="50" w:name="_Toc136211876"/>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0"/>
    </w:p>
    <w:p w:rsidR="00292729" w:rsidRDefault="000E1761">
      <w:bookmarkStart w:id="51" w:name="sub_1118"/>
      <w:bookmarkEnd w:id="49"/>
      <w:r>
        <w:t>Предложения для перевода в пиковый режим работы котельных либо по выводу их из эксплуатации,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отсутствуют.</w:t>
      </w:r>
    </w:p>
    <w:p w:rsidR="00292729" w:rsidRDefault="000E1761">
      <w:pPr>
        <w:pStyle w:val="3"/>
        <w:spacing w:line="240" w:lineRule="auto"/>
      </w:pPr>
      <w:bookmarkStart w:id="52" w:name="_Toc136211877"/>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2"/>
    </w:p>
    <w:p w:rsidR="00292729" w:rsidRDefault="000E1761">
      <w:r>
        <w:t xml:space="preserve">Системы теплоснабжения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муниципального образования. </w:t>
      </w:r>
    </w:p>
    <w:p w:rsidR="00292729" w:rsidRDefault="000E1761">
      <w:r>
        <w:t xml:space="preserve">Необходимости в изменении температурных графиков котельных не требуется. </w:t>
      </w:r>
    </w:p>
    <w:p w:rsidR="00292729" w:rsidRDefault="000E1761">
      <w:pPr>
        <w:pStyle w:val="3"/>
        <w:spacing w:line="240" w:lineRule="auto"/>
      </w:pPr>
      <w:bookmarkStart w:id="53" w:name="_Toc136211878"/>
      <w:bookmarkStart w:id="54" w:name="sub_1119"/>
      <w:bookmarkEnd w:id="51"/>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53"/>
    </w:p>
    <w:p w:rsidR="00292729" w:rsidRDefault="000E1761">
      <w:r>
        <w:t xml:space="preserve">Параметры перспективной установленной мощности источников тепловой энергии представлены в таблице 5.1. </w:t>
      </w:r>
    </w:p>
    <w:p w:rsidR="00292729" w:rsidRDefault="000E1761">
      <w:pPr>
        <w:jc w:val="right"/>
      </w:pPr>
      <w:r>
        <w:t>Таблица 5.1</w:t>
      </w:r>
    </w:p>
    <w:p w:rsidR="00292729" w:rsidRDefault="000E1761">
      <w:pPr>
        <w:ind w:firstLine="0"/>
        <w:jc w:val="center"/>
      </w:pPr>
      <w:r>
        <w:t>Параметры перспективной установленной тепловой мощности</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2322"/>
        <w:gridCol w:w="3344"/>
        <w:gridCol w:w="3344"/>
      </w:tblGrid>
      <w:tr w:rsidR="00292729">
        <w:trPr>
          <w:tblHeader/>
        </w:trPr>
        <w:tc>
          <w:tcPr>
            <w:tcW w:w="352" w:type="pct"/>
            <w:vMerge w:val="restart"/>
            <w:shd w:val="clear" w:color="auto" w:fill="auto"/>
            <w:tcMar>
              <w:left w:w="28" w:type="dxa"/>
              <w:right w:w="28" w:type="dxa"/>
            </w:tcMar>
          </w:tcPr>
          <w:p w:rsidR="00292729" w:rsidRDefault="000E1761">
            <w:pPr>
              <w:pStyle w:val="afff3"/>
              <w:jc w:val="center"/>
              <w:rPr>
                <w:b/>
                <w:sz w:val="20"/>
                <w:lang w:eastAsia="ru-RU"/>
              </w:rPr>
            </w:pPr>
            <w:r>
              <w:rPr>
                <w:b/>
                <w:sz w:val="20"/>
                <w:lang w:eastAsia="ru-RU"/>
              </w:rPr>
              <w:t xml:space="preserve">№ </w:t>
            </w:r>
            <w:proofErr w:type="gramStart"/>
            <w:r>
              <w:rPr>
                <w:b/>
                <w:sz w:val="20"/>
                <w:lang w:eastAsia="ru-RU"/>
              </w:rPr>
              <w:t>п</w:t>
            </w:r>
            <w:proofErr w:type="gramEnd"/>
            <w:r>
              <w:rPr>
                <w:b/>
                <w:sz w:val="20"/>
                <w:lang w:eastAsia="ru-RU"/>
              </w:rPr>
              <w:t>/п</w:t>
            </w:r>
          </w:p>
        </w:tc>
        <w:tc>
          <w:tcPr>
            <w:tcW w:w="1198" w:type="pct"/>
            <w:vMerge w:val="restart"/>
            <w:shd w:val="clear" w:color="auto" w:fill="auto"/>
            <w:tcMar>
              <w:left w:w="28" w:type="dxa"/>
              <w:right w:w="28" w:type="dxa"/>
            </w:tcMar>
          </w:tcPr>
          <w:p w:rsidR="00292729" w:rsidRDefault="000E1761">
            <w:pPr>
              <w:pStyle w:val="afff3"/>
              <w:jc w:val="center"/>
              <w:rPr>
                <w:b/>
                <w:sz w:val="20"/>
                <w:lang w:eastAsia="ru-RU"/>
              </w:rPr>
            </w:pPr>
            <w:r>
              <w:rPr>
                <w:b/>
                <w:sz w:val="20"/>
                <w:lang w:eastAsia="ru-RU"/>
              </w:rPr>
              <w:t>Наименование котельной</w:t>
            </w:r>
          </w:p>
        </w:tc>
        <w:tc>
          <w:tcPr>
            <w:tcW w:w="3450" w:type="pct"/>
            <w:gridSpan w:val="2"/>
            <w:shd w:val="clear" w:color="auto" w:fill="auto"/>
            <w:tcMar>
              <w:left w:w="28" w:type="dxa"/>
              <w:right w:w="28" w:type="dxa"/>
            </w:tcMar>
          </w:tcPr>
          <w:p w:rsidR="00292729" w:rsidRDefault="000E1761">
            <w:pPr>
              <w:pStyle w:val="afff3"/>
              <w:jc w:val="center"/>
              <w:rPr>
                <w:b/>
                <w:sz w:val="20"/>
                <w:lang w:eastAsia="ru-RU"/>
              </w:rPr>
            </w:pPr>
            <w:r>
              <w:rPr>
                <w:b/>
                <w:sz w:val="20"/>
                <w:lang w:eastAsia="ru-RU"/>
              </w:rPr>
              <w:t>Установленная тепловая мощность Гкал/</w:t>
            </w:r>
            <w:proofErr w:type="gramStart"/>
            <w:r>
              <w:rPr>
                <w:b/>
                <w:sz w:val="20"/>
                <w:lang w:eastAsia="ru-RU"/>
              </w:rPr>
              <w:t>ч</w:t>
            </w:r>
            <w:proofErr w:type="gramEnd"/>
          </w:p>
        </w:tc>
      </w:tr>
      <w:tr w:rsidR="00292729">
        <w:trPr>
          <w:tblHeader/>
        </w:trPr>
        <w:tc>
          <w:tcPr>
            <w:tcW w:w="352" w:type="pct"/>
            <w:vMerge/>
            <w:shd w:val="clear" w:color="auto" w:fill="auto"/>
            <w:tcMar>
              <w:left w:w="28" w:type="dxa"/>
              <w:right w:w="28" w:type="dxa"/>
            </w:tcMar>
          </w:tcPr>
          <w:p w:rsidR="00292729" w:rsidRDefault="00292729">
            <w:pPr>
              <w:pStyle w:val="afff3"/>
              <w:jc w:val="center"/>
              <w:rPr>
                <w:b/>
                <w:sz w:val="20"/>
                <w:lang w:eastAsia="ru-RU"/>
              </w:rPr>
            </w:pPr>
          </w:p>
        </w:tc>
        <w:tc>
          <w:tcPr>
            <w:tcW w:w="1198" w:type="pct"/>
            <w:vMerge/>
            <w:shd w:val="clear" w:color="auto" w:fill="auto"/>
            <w:tcMar>
              <w:left w:w="28" w:type="dxa"/>
              <w:right w:w="28" w:type="dxa"/>
            </w:tcMar>
          </w:tcPr>
          <w:p w:rsidR="00292729" w:rsidRDefault="00292729">
            <w:pPr>
              <w:pStyle w:val="afff3"/>
              <w:jc w:val="center"/>
              <w:rPr>
                <w:b/>
                <w:sz w:val="20"/>
                <w:lang w:eastAsia="ru-RU"/>
              </w:rPr>
            </w:pPr>
          </w:p>
        </w:tc>
        <w:tc>
          <w:tcPr>
            <w:tcW w:w="1725" w:type="pct"/>
            <w:shd w:val="clear" w:color="auto" w:fill="auto"/>
            <w:tcMar>
              <w:left w:w="28" w:type="dxa"/>
              <w:right w:w="28" w:type="dxa"/>
            </w:tcMar>
          </w:tcPr>
          <w:p w:rsidR="00292729" w:rsidRDefault="000E1761">
            <w:pPr>
              <w:pStyle w:val="afff3"/>
              <w:jc w:val="center"/>
              <w:rPr>
                <w:b/>
                <w:sz w:val="20"/>
                <w:lang w:eastAsia="ru-RU"/>
              </w:rPr>
            </w:pPr>
            <w:proofErr w:type="gramStart"/>
            <w:r>
              <w:rPr>
                <w:b/>
                <w:sz w:val="20"/>
                <w:lang w:eastAsia="ru-RU"/>
              </w:rPr>
              <w:t>Существующая</w:t>
            </w:r>
            <w:proofErr w:type="gramEnd"/>
            <w:r>
              <w:rPr>
                <w:b/>
                <w:sz w:val="20"/>
                <w:lang w:eastAsia="ru-RU"/>
              </w:rPr>
              <w:t xml:space="preserve"> (2023 год)</w:t>
            </w:r>
          </w:p>
        </w:tc>
        <w:tc>
          <w:tcPr>
            <w:tcW w:w="1725" w:type="pct"/>
            <w:shd w:val="clear" w:color="auto" w:fill="auto"/>
          </w:tcPr>
          <w:p w:rsidR="00292729" w:rsidRDefault="000E1761">
            <w:pPr>
              <w:pStyle w:val="afff3"/>
              <w:jc w:val="center"/>
              <w:rPr>
                <w:b/>
                <w:sz w:val="20"/>
                <w:lang w:eastAsia="ru-RU"/>
              </w:rPr>
            </w:pPr>
            <w:r>
              <w:rPr>
                <w:b/>
                <w:sz w:val="20"/>
                <w:lang w:eastAsia="ru-RU"/>
              </w:rPr>
              <w:t xml:space="preserve">Перспективная </w:t>
            </w:r>
          </w:p>
        </w:tc>
      </w:tr>
      <w:tr w:rsidR="00292729">
        <w:trPr>
          <w:trHeight w:val="120"/>
        </w:trPr>
        <w:tc>
          <w:tcPr>
            <w:tcW w:w="352" w:type="pct"/>
            <w:shd w:val="clear" w:color="auto" w:fill="auto"/>
            <w:tcMar>
              <w:left w:w="28" w:type="dxa"/>
              <w:right w:w="28" w:type="dxa"/>
            </w:tcMar>
          </w:tcPr>
          <w:p w:rsidR="00292729" w:rsidRDefault="000E1761">
            <w:pPr>
              <w:pStyle w:val="afff3"/>
              <w:jc w:val="center"/>
              <w:rPr>
                <w:sz w:val="20"/>
                <w:lang w:eastAsia="ru-RU"/>
              </w:rPr>
            </w:pPr>
            <w:r>
              <w:rPr>
                <w:sz w:val="20"/>
                <w:lang w:eastAsia="ru-RU"/>
              </w:rPr>
              <w:t>1</w:t>
            </w:r>
          </w:p>
        </w:tc>
        <w:tc>
          <w:tcPr>
            <w:tcW w:w="1198" w:type="pct"/>
            <w:shd w:val="clear" w:color="auto" w:fill="auto"/>
            <w:tcMar>
              <w:left w:w="28" w:type="dxa"/>
              <w:right w:w="28" w:type="dxa"/>
            </w:tcMar>
          </w:tcPr>
          <w:p w:rsidR="00292729" w:rsidRDefault="000E1761">
            <w:pPr>
              <w:spacing w:line="240" w:lineRule="auto"/>
              <w:ind w:firstLine="0"/>
              <w:jc w:val="center"/>
              <w:rPr>
                <w:color w:val="000000"/>
                <w:sz w:val="20"/>
                <w:szCs w:val="20"/>
              </w:rPr>
            </w:pPr>
            <w:r>
              <w:rPr>
                <w:sz w:val="20"/>
                <w:szCs w:val="20"/>
              </w:rPr>
              <w:t xml:space="preserve">Котельная </w:t>
            </w:r>
            <w:proofErr w:type="gramStart"/>
            <w:r>
              <w:rPr>
                <w:sz w:val="20"/>
                <w:szCs w:val="20"/>
              </w:rPr>
              <w:t>с</w:t>
            </w:r>
            <w:proofErr w:type="gramEnd"/>
            <w:r>
              <w:rPr>
                <w:sz w:val="20"/>
                <w:szCs w:val="20"/>
              </w:rPr>
              <w:t>.</w:t>
            </w:r>
            <w:r w:rsidR="00644792">
              <w:rPr>
                <w:sz w:val="20"/>
                <w:szCs w:val="20"/>
                <w:lang w:val="en-US"/>
              </w:rPr>
              <w:t xml:space="preserve"> </w:t>
            </w:r>
            <w:r>
              <w:rPr>
                <w:sz w:val="20"/>
                <w:szCs w:val="20"/>
              </w:rPr>
              <w:t>Пожег</w:t>
            </w:r>
          </w:p>
        </w:tc>
        <w:tc>
          <w:tcPr>
            <w:tcW w:w="1725" w:type="pct"/>
            <w:shd w:val="clear" w:color="auto" w:fill="auto"/>
            <w:tcMar>
              <w:left w:w="28" w:type="dxa"/>
              <w:right w:w="28" w:type="dxa"/>
            </w:tcMar>
          </w:tcPr>
          <w:p w:rsidR="00292729" w:rsidRDefault="000E1761">
            <w:pPr>
              <w:pStyle w:val="afff3"/>
              <w:jc w:val="center"/>
              <w:rPr>
                <w:sz w:val="20"/>
                <w:lang w:eastAsia="ru-RU"/>
              </w:rPr>
            </w:pPr>
            <w:r>
              <w:rPr>
                <w:sz w:val="20"/>
                <w:lang w:eastAsia="ru-RU"/>
              </w:rPr>
              <w:t>1,6</w:t>
            </w:r>
          </w:p>
        </w:tc>
        <w:tc>
          <w:tcPr>
            <w:tcW w:w="1725" w:type="pct"/>
            <w:shd w:val="clear" w:color="auto" w:fill="auto"/>
          </w:tcPr>
          <w:p w:rsidR="00292729" w:rsidRDefault="000E1761">
            <w:pPr>
              <w:pStyle w:val="afff3"/>
              <w:jc w:val="center"/>
              <w:rPr>
                <w:sz w:val="20"/>
                <w:lang w:eastAsia="ru-RU"/>
              </w:rPr>
            </w:pPr>
            <w:r>
              <w:rPr>
                <w:sz w:val="20"/>
                <w:lang w:eastAsia="ru-RU"/>
              </w:rPr>
              <w:t>1,6</w:t>
            </w:r>
          </w:p>
        </w:tc>
      </w:tr>
      <w:tr w:rsidR="00292729">
        <w:trPr>
          <w:trHeight w:val="120"/>
        </w:trPr>
        <w:tc>
          <w:tcPr>
            <w:tcW w:w="352" w:type="pct"/>
            <w:shd w:val="clear" w:color="auto" w:fill="auto"/>
            <w:tcMar>
              <w:left w:w="28" w:type="dxa"/>
              <w:right w:w="28" w:type="dxa"/>
            </w:tcMar>
          </w:tcPr>
          <w:p w:rsidR="00292729" w:rsidRDefault="000E1761">
            <w:pPr>
              <w:pStyle w:val="afff3"/>
              <w:jc w:val="center"/>
              <w:rPr>
                <w:sz w:val="20"/>
                <w:lang w:eastAsia="ru-RU"/>
              </w:rPr>
            </w:pPr>
            <w:bookmarkStart w:id="55" w:name="_Toc136211879"/>
            <w:bookmarkStart w:id="56" w:name="sub_11110"/>
            <w:bookmarkEnd w:id="54"/>
            <w:r>
              <w:rPr>
                <w:sz w:val="20"/>
                <w:lang w:eastAsia="ru-RU"/>
              </w:rPr>
              <w:t>2</w:t>
            </w:r>
          </w:p>
        </w:tc>
        <w:tc>
          <w:tcPr>
            <w:tcW w:w="1198" w:type="pct"/>
            <w:shd w:val="clear" w:color="auto" w:fill="auto"/>
            <w:tcMar>
              <w:left w:w="28" w:type="dxa"/>
              <w:right w:w="28" w:type="dxa"/>
            </w:tcMar>
          </w:tcPr>
          <w:p w:rsidR="00292729" w:rsidRDefault="000E1761">
            <w:pPr>
              <w:spacing w:line="240" w:lineRule="auto"/>
              <w:ind w:firstLine="0"/>
              <w:jc w:val="center"/>
              <w:rPr>
                <w:color w:val="000000"/>
                <w:sz w:val="20"/>
                <w:szCs w:val="20"/>
              </w:rPr>
            </w:pPr>
            <w:r>
              <w:rPr>
                <w:color w:val="000000"/>
                <w:sz w:val="20"/>
                <w:szCs w:val="20"/>
              </w:rPr>
              <w:t>Котельная п.</w:t>
            </w:r>
            <w:r w:rsidR="00644792">
              <w:rPr>
                <w:color w:val="000000"/>
                <w:sz w:val="20"/>
                <w:szCs w:val="20"/>
                <w:lang w:val="en-US"/>
              </w:rPr>
              <w:t xml:space="preserve"> </w:t>
            </w:r>
            <w:r>
              <w:rPr>
                <w:color w:val="000000"/>
                <w:sz w:val="20"/>
                <w:szCs w:val="20"/>
              </w:rPr>
              <w:t>Ярашъю</w:t>
            </w:r>
          </w:p>
        </w:tc>
        <w:tc>
          <w:tcPr>
            <w:tcW w:w="1725" w:type="pct"/>
            <w:shd w:val="clear" w:color="auto" w:fill="auto"/>
            <w:tcMar>
              <w:left w:w="28" w:type="dxa"/>
              <w:right w:w="28" w:type="dxa"/>
            </w:tcMar>
          </w:tcPr>
          <w:p w:rsidR="00292729" w:rsidRDefault="000E1761">
            <w:pPr>
              <w:pStyle w:val="afff3"/>
              <w:jc w:val="center"/>
              <w:rPr>
                <w:sz w:val="20"/>
                <w:lang w:eastAsia="ru-RU"/>
              </w:rPr>
            </w:pPr>
            <w:r>
              <w:rPr>
                <w:sz w:val="20"/>
                <w:lang w:eastAsia="ru-RU"/>
              </w:rPr>
              <w:t>1,4</w:t>
            </w:r>
          </w:p>
        </w:tc>
        <w:tc>
          <w:tcPr>
            <w:tcW w:w="1725" w:type="pct"/>
            <w:shd w:val="clear" w:color="auto" w:fill="auto"/>
          </w:tcPr>
          <w:p w:rsidR="00292729" w:rsidRDefault="000E1761">
            <w:pPr>
              <w:pStyle w:val="afff3"/>
              <w:jc w:val="center"/>
              <w:rPr>
                <w:sz w:val="20"/>
                <w:lang w:eastAsia="ru-RU"/>
              </w:rPr>
            </w:pPr>
            <w:r>
              <w:rPr>
                <w:sz w:val="20"/>
                <w:lang w:eastAsia="ru-RU"/>
              </w:rPr>
              <w:t>1,4</w:t>
            </w:r>
          </w:p>
        </w:tc>
      </w:tr>
    </w:tbl>
    <w:p w:rsidR="00292729" w:rsidRDefault="000E1761">
      <w:pPr>
        <w:pStyle w:val="3"/>
        <w:spacing w:line="240" w:lineRule="auto"/>
      </w:pPr>
      <w:bookmarkStart w:id="57" w:name="_Toc11"/>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55"/>
      <w:bookmarkEnd w:id="57"/>
    </w:p>
    <w:bookmarkEnd w:id="56"/>
    <w:p w:rsidR="00292729" w:rsidRDefault="000E1761">
      <w:r>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rsidR="00292729" w:rsidRDefault="000E1761">
      <w:pPr>
        <w:pStyle w:val="1"/>
        <w:rPr>
          <w:color w:val="auto"/>
        </w:rPr>
      </w:pPr>
      <w:bookmarkStart w:id="58" w:name="_Toc136211880"/>
      <w:bookmarkStart w:id="59" w:name="sub_20"/>
      <w:r>
        <w:rPr>
          <w:color w:val="auto"/>
        </w:rPr>
        <w:t>РАЗДЕЛ 6 "</w:t>
      </w:r>
      <w:r>
        <w:t>ПРЕДЛОЖЕНИЯ ПО СТРОИТЕЛЬСТВУ, РЕКОНСТРУКЦИИ И (ИЛИ) МОДЕРНИЗАЦИИ ТЕПЛОВЫХ СЕТЕЙ</w:t>
      </w:r>
      <w:r>
        <w:rPr>
          <w:color w:val="auto"/>
        </w:rPr>
        <w:t>"</w:t>
      </w:r>
      <w:bookmarkEnd w:id="58"/>
    </w:p>
    <w:p w:rsidR="00292729" w:rsidRDefault="000E1761">
      <w:pPr>
        <w:pStyle w:val="3"/>
        <w:spacing w:line="240" w:lineRule="auto"/>
        <w:rPr>
          <w:color w:val="auto"/>
        </w:rPr>
      </w:pPr>
      <w:bookmarkStart w:id="60" w:name="_Toc136211881"/>
      <w:bookmarkStart w:id="61" w:name="sub_1121"/>
      <w:r>
        <w:rPr>
          <w:color w:val="auto"/>
        </w:rPr>
        <w:t>а) </w:t>
      </w:r>
      <w: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0"/>
    </w:p>
    <w:p w:rsidR="00292729" w:rsidRDefault="000E1761">
      <w:bookmarkStart w:id="62" w:name="sub_1122"/>
      <w:bookmarkEnd w:id="61"/>
      <w:r>
        <w:t>Строительство, реконструкция и (или) модернизация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rsidR="00292729" w:rsidRDefault="000E1761">
      <w:pPr>
        <w:pStyle w:val="3"/>
        <w:spacing w:line="240" w:lineRule="auto"/>
        <w:rPr>
          <w:color w:val="auto"/>
        </w:rPr>
      </w:pPr>
      <w:bookmarkStart w:id="63" w:name="_Toc136211882"/>
      <w:r>
        <w:rPr>
          <w:color w:val="auto"/>
        </w:rPr>
        <w:t>б) </w:t>
      </w:r>
      <w: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63"/>
    </w:p>
    <w:p w:rsidR="00292729" w:rsidRDefault="000E1761">
      <w:pPr>
        <w:pStyle w:val="3"/>
        <w:spacing w:line="240" w:lineRule="auto"/>
        <w:rPr>
          <w:b w:val="0"/>
          <w:color w:val="auto"/>
        </w:rPr>
      </w:pPr>
      <w:bookmarkStart w:id="64" w:name="_Toc136211883"/>
      <w:bookmarkStart w:id="65" w:name="sub_1123"/>
      <w:bookmarkEnd w:id="62"/>
      <w:r>
        <w:rPr>
          <w:rFonts w:cs="Arial"/>
          <w:b w:val="0"/>
        </w:rPr>
        <w:t>На территории сельского поселения “Пожег”  предусм</w:t>
      </w:r>
      <w:bookmarkEnd w:id="64"/>
      <w:r>
        <w:rPr>
          <w:rFonts w:cs="Arial"/>
          <w:b w:val="0"/>
        </w:rPr>
        <w:t xml:space="preserve">отрена модернизация котельной в </w:t>
      </w:r>
      <w:proofErr w:type="spellStart"/>
      <w:r>
        <w:rPr>
          <w:rFonts w:cs="Arial"/>
          <w:b w:val="0"/>
        </w:rPr>
        <w:t>п</w:t>
      </w:r>
      <w:proofErr w:type="gramStart"/>
      <w:r>
        <w:rPr>
          <w:rFonts w:cs="Arial"/>
          <w:b w:val="0"/>
        </w:rPr>
        <w:t>.Я</w:t>
      </w:r>
      <w:proofErr w:type="gramEnd"/>
      <w:r>
        <w:rPr>
          <w:rFonts w:cs="Arial"/>
          <w:b w:val="0"/>
        </w:rPr>
        <w:t>рашъю</w:t>
      </w:r>
      <w:proofErr w:type="spellEnd"/>
      <w:r>
        <w:rPr>
          <w:rFonts w:cs="Arial"/>
          <w:b w:val="0"/>
        </w:rPr>
        <w:t xml:space="preserve">  с последующей ликвидацией котельной (мощность 1,08 Гкал/ч). Срок реализации 2027-2028 г.</w:t>
      </w:r>
    </w:p>
    <w:p w:rsidR="00292729" w:rsidRDefault="000E1761">
      <w:pPr>
        <w:pStyle w:val="3"/>
        <w:spacing w:line="240" w:lineRule="auto"/>
        <w:rPr>
          <w:color w:val="auto"/>
        </w:rPr>
      </w:pPr>
      <w:bookmarkStart w:id="66" w:name="_Toc136211884"/>
      <w:r>
        <w:rPr>
          <w:color w:val="auto"/>
        </w:rPr>
        <w:t>в) </w:t>
      </w:r>
      <w: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6"/>
    </w:p>
    <w:p w:rsidR="00292729" w:rsidRDefault="000E1761">
      <w:pPr>
        <w:tabs>
          <w:tab w:val="left" w:pos="1635"/>
        </w:tabs>
      </w:pPr>
      <w:bookmarkStart w:id="67" w:name="sub_1124"/>
      <w:bookmarkEnd w:id="65"/>
      <w: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rsidR="00292729" w:rsidRDefault="000E1761">
      <w:pPr>
        <w:pStyle w:val="3"/>
        <w:spacing w:line="240" w:lineRule="auto"/>
      </w:pPr>
      <w:bookmarkStart w:id="68" w:name="_Toc136211885"/>
      <w: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8"/>
    </w:p>
    <w:p w:rsidR="00292729" w:rsidRDefault="000E1761">
      <w:bookmarkStart w:id="69" w:name="sub_1125"/>
      <w:bookmarkEnd w:id="67"/>
      <w: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предусматриваются.</w:t>
      </w:r>
    </w:p>
    <w:p w:rsidR="00292729" w:rsidRDefault="000E1761">
      <w:pPr>
        <w:pStyle w:val="3"/>
        <w:spacing w:line="240" w:lineRule="auto"/>
      </w:pPr>
      <w:bookmarkStart w:id="70" w:name="_Toc136211886"/>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70"/>
    </w:p>
    <w:p w:rsidR="00292729" w:rsidRDefault="000E1761">
      <w:bookmarkStart w:id="71" w:name="sub_21"/>
      <w:bookmarkEnd w:id="59"/>
      <w:bookmarkEnd w:id="69"/>
      <w:r>
        <w:t>Предложения по строительству, реконструкции и (или) модернизации тепловых сетей для обеспечения нормативной надежности и безопасности теплоснабжения отсутствуют.</w:t>
      </w:r>
    </w:p>
    <w:p w:rsidR="00292729" w:rsidRDefault="000E1761">
      <w:pPr>
        <w:pStyle w:val="1"/>
      </w:pPr>
      <w:bookmarkStart w:id="72" w:name="_Toc136211887"/>
      <w:r>
        <w:t>РАЗДЕЛ 7 "ПРЕДЛОЖЕНИЯ ПО ПЕРЕВОДУ ОТКРЫТЫХ СИСТЕМ ТЕПЛОСНАБЖЕНИЯ (ГОРЯЧЕГО ВОДОСНАБЖЕНИЯ) В ЗАКРЫТЫЕ СИСТЕМЫ ГОРЯЧЕГО ВОДОСНАБЖЕНИЯ"</w:t>
      </w:r>
      <w:bookmarkEnd w:id="72"/>
    </w:p>
    <w:p w:rsidR="00292729" w:rsidRDefault="000E1761">
      <w:pPr>
        <w:pStyle w:val="3"/>
        <w:spacing w:line="240" w:lineRule="auto"/>
      </w:pPr>
      <w:bookmarkStart w:id="73" w:name="_Toc136211888"/>
      <w:bookmarkStart w:id="74"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3"/>
    </w:p>
    <w:p w:rsidR="00292729" w:rsidRDefault="000E1761">
      <w:bookmarkStart w:id="75" w:name="sub_66"/>
      <w:bookmarkEnd w:id="74"/>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292729" w:rsidRDefault="000E1761">
      <w:r>
        <w:t xml:space="preserve">На территории </w:t>
      </w:r>
      <w:r>
        <w:rPr>
          <w:rFonts w:cs="Arial"/>
        </w:rPr>
        <w:t>сельского поселения “Пожег” закрытая</w:t>
      </w:r>
      <w:r>
        <w:t xml:space="preserve"> система теплоснабжения.</w:t>
      </w:r>
    </w:p>
    <w:p w:rsidR="00292729" w:rsidRDefault="000E1761">
      <w:r>
        <w:t>Перевод открытой системы теплоснабжения (горячего водоснабжения), отдельных участков таких систем на закрытые системы горячего водоснабжения не планируется.</w:t>
      </w:r>
    </w:p>
    <w:p w:rsidR="00292729" w:rsidRDefault="000E1761">
      <w:pPr>
        <w:pStyle w:val="3"/>
        <w:spacing w:line="240" w:lineRule="auto"/>
      </w:pPr>
      <w:bookmarkStart w:id="76" w:name="_Toc136211889"/>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6"/>
    </w:p>
    <w:p w:rsidR="00292729" w:rsidRDefault="000E1761">
      <w:bookmarkStart w:id="77" w:name="sub_22"/>
      <w:bookmarkEnd w:id="71"/>
      <w:bookmarkEnd w:id="75"/>
      <w:r>
        <w:t xml:space="preserve">На территории </w:t>
      </w:r>
      <w:r>
        <w:rPr>
          <w:rFonts w:cs="Arial"/>
        </w:rPr>
        <w:t>сельского поселения “Пожег” закрытая</w:t>
      </w:r>
      <w:r>
        <w:t xml:space="preserve"> система теплоснабжения.</w:t>
      </w:r>
    </w:p>
    <w:p w:rsidR="00292729" w:rsidRDefault="000E1761">
      <w:r>
        <w:t>Перевод открытой системы теплоснабжения (горячего водоснабжения), отдельных участков таких систем на закрытые системы горячего водоснабжения не планируется.</w:t>
      </w:r>
    </w:p>
    <w:p w:rsidR="00292729" w:rsidRDefault="000E1761">
      <w:pPr>
        <w:pStyle w:val="1"/>
      </w:pPr>
      <w:bookmarkStart w:id="78" w:name="_Toc136211890"/>
      <w:r>
        <w:t>РАЗДЕЛ 8 "ПЕРСПЕКТИВНЫЕ ТОПЛИВНЫЕ БАЛАНСЫ"</w:t>
      </w:r>
      <w:bookmarkEnd w:id="78"/>
    </w:p>
    <w:p w:rsidR="00292729" w:rsidRDefault="000E1761">
      <w:pPr>
        <w:pStyle w:val="3"/>
        <w:spacing w:line="240" w:lineRule="auto"/>
      </w:pPr>
      <w:bookmarkStart w:id="79" w:name="_Toc136211891"/>
      <w:bookmarkStart w:id="80" w:name="sub_1141"/>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9"/>
    </w:p>
    <w:p w:rsidR="00292729" w:rsidRDefault="000E1761">
      <w:r>
        <w:t>Перспективные топливные балансы для каждого источника тепловой энергии представлены в таблице 8.1.</w:t>
      </w:r>
    </w:p>
    <w:p w:rsidR="00292729" w:rsidRDefault="000E1761">
      <w:pPr>
        <w:jc w:val="right"/>
      </w:pPr>
      <w:r>
        <w:t>Таблица 8.1</w:t>
      </w:r>
    </w:p>
    <w:p w:rsidR="00292729" w:rsidRDefault="000E1761">
      <w:pPr>
        <w:ind w:firstLine="0"/>
        <w:jc w:val="center"/>
      </w:pPr>
      <w:r>
        <w:t>Перспективные топливные балансы</w:t>
      </w:r>
    </w:p>
    <w:tbl>
      <w:tblPr>
        <w:tblW w:w="1022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81"/>
        <w:gridCol w:w="2777"/>
        <w:gridCol w:w="839"/>
        <w:gridCol w:w="849"/>
        <w:gridCol w:w="890"/>
        <w:gridCol w:w="822"/>
        <w:gridCol w:w="894"/>
        <w:gridCol w:w="834"/>
        <w:gridCol w:w="846"/>
        <w:gridCol w:w="988"/>
      </w:tblGrid>
      <w:tr w:rsidR="00292729">
        <w:trPr>
          <w:trHeight w:val="460"/>
          <w:tblHeader/>
        </w:trPr>
        <w:tc>
          <w:tcPr>
            <w:tcW w:w="481" w:type="dxa"/>
            <w:shd w:val="clear" w:color="auto" w:fill="auto"/>
            <w:tcMar>
              <w:left w:w="11" w:type="dxa"/>
              <w:right w:w="11" w:type="dxa"/>
            </w:tcMar>
          </w:tcPr>
          <w:bookmarkEnd w:id="80"/>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777" w:type="dxa"/>
            <w:shd w:val="clear" w:color="auto" w:fill="auto"/>
            <w:tcMar>
              <w:left w:w="11" w:type="dxa"/>
              <w:right w:w="11" w:type="dxa"/>
            </w:tcMa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Показатель</w:t>
            </w:r>
          </w:p>
        </w:tc>
        <w:tc>
          <w:tcPr>
            <w:tcW w:w="839" w:type="dxa"/>
            <w:shd w:val="clear" w:color="auto" w:fill="auto"/>
            <w:tcMar>
              <w:left w:w="11" w:type="dxa"/>
              <w:right w:w="11" w:type="dxa"/>
            </w:tcMa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2023</w:t>
            </w:r>
          </w:p>
        </w:tc>
        <w:tc>
          <w:tcPr>
            <w:tcW w:w="849" w:type="dxa"/>
            <w:shd w:val="clear" w:color="auto" w:fill="auto"/>
            <w:tcMar>
              <w:left w:w="11" w:type="dxa"/>
              <w:right w:w="11" w:type="dxa"/>
            </w:tcMa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2024</w:t>
            </w:r>
          </w:p>
        </w:tc>
        <w:tc>
          <w:tcPr>
            <w:tcW w:w="890" w:type="dxa"/>
            <w:shd w:val="clear" w:color="auto" w:fill="auto"/>
            <w:tcMar>
              <w:left w:w="11" w:type="dxa"/>
              <w:right w:w="11" w:type="dxa"/>
            </w:tcMa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2025</w:t>
            </w:r>
          </w:p>
        </w:tc>
        <w:tc>
          <w:tcPr>
            <w:tcW w:w="822" w:type="dxa"/>
            <w:shd w:val="clear" w:color="auto" w:fill="auto"/>
            <w:tcMar>
              <w:left w:w="11" w:type="dxa"/>
              <w:right w:w="11" w:type="dxa"/>
            </w:tcMa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2026</w:t>
            </w:r>
          </w:p>
        </w:tc>
        <w:tc>
          <w:tcPr>
            <w:tcW w:w="894" w:type="dxa"/>
            <w:shd w:val="clear" w:color="auto" w:fill="auto"/>
            <w:tcMar>
              <w:left w:w="11" w:type="dxa"/>
              <w:right w:w="11" w:type="dxa"/>
            </w:tcMa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2027</w:t>
            </w:r>
          </w:p>
        </w:tc>
        <w:tc>
          <w:tcPr>
            <w:tcW w:w="834" w:type="dxa"/>
            <w:shd w:val="clear" w:color="auto" w:fill="auto"/>
            <w:tcMar>
              <w:left w:w="11" w:type="dxa"/>
              <w:right w:w="11" w:type="dxa"/>
            </w:tcMa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2028</w:t>
            </w:r>
          </w:p>
        </w:tc>
        <w:tc>
          <w:tcPr>
            <w:tcW w:w="846" w:type="dxa"/>
            <w:shd w:val="clear" w:color="auto" w:fill="auto"/>
            <w:tcMar>
              <w:left w:w="11" w:type="dxa"/>
              <w:right w:w="11" w:type="dxa"/>
            </w:tcMa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2029</w:t>
            </w:r>
          </w:p>
        </w:tc>
        <w:tc>
          <w:tcPr>
            <w:tcW w:w="988" w:type="dxa"/>
            <w:shd w:val="clear" w:color="auto" w:fill="auto"/>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2030-</w:t>
            </w:r>
          </w:p>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2035</w:t>
            </w:r>
          </w:p>
        </w:tc>
      </w:tr>
      <w:tr w:rsidR="00292729">
        <w:trPr>
          <w:trHeight w:val="230"/>
        </w:trPr>
        <w:tc>
          <w:tcPr>
            <w:tcW w:w="10220" w:type="dxa"/>
            <w:gridSpan w:val="10"/>
            <w:shd w:val="clear" w:color="auto" w:fill="auto"/>
            <w:tcMar>
              <w:left w:w="11" w:type="dxa"/>
              <w:right w:w="11" w:type="dxa"/>
            </w:tcMar>
          </w:tcPr>
          <w:p w:rsidR="00292729" w:rsidRDefault="000E1761">
            <w:pPr>
              <w:spacing w:line="240" w:lineRule="auto"/>
              <w:ind w:firstLine="0"/>
              <w:jc w:val="center"/>
              <w:rPr>
                <w:b/>
                <w:sz w:val="20"/>
                <w:szCs w:val="20"/>
              </w:rPr>
            </w:pPr>
            <w:r>
              <w:rPr>
                <w:b/>
                <w:sz w:val="20"/>
                <w:szCs w:val="20"/>
              </w:rPr>
              <w:t xml:space="preserve">Котельная </w:t>
            </w:r>
            <w:proofErr w:type="gramStart"/>
            <w:r>
              <w:rPr>
                <w:b/>
                <w:sz w:val="20"/>
                <w:szCs w:val="20"/>
              </w:rPr>
              <w:t>с</w:t>
            </w:r>
            <w:proofErr w:type="gramEnd"/>
            <w:r>
              <w:rPr>
                <w:b/>
                <w:sz w:val="20"/>
                <w:szCs w:val="20"/>
              </w:rPr>
              <w:t>.</w:t>
            </w:r>
            <w:r w:rsidR="00644792">
              <w:rPr>
                <w:b/>
                <w:sz w:val="20"/>
                <w:szCs w:val="20"/>
                <w:lang w:val="en-US"/>
              </w:rPr>
              <w:t xml:space="preserve"> </w:t>
            </w:r>
            <w:r>
              <w:rPr>
                <w:b/>
                <w:sz w:val="20"/>
                <w:szCs w:val="20"/>
              </w:rPr>
              <w:t>Пожег</w:t>
            </w:r>
          </w:p>
        </w:tc>
      </w:tr>
      <w:tr w:rsidR="00292729">
        <w:trPr>
          <w:trHeight w:val="528"/>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1</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Вид топлива</w:t>
            </w:r>
          </w:p>
        </w:tc>
        <w:tc>
          <w:tcPr>
            <w:tcW w:w="839" w:type="dxa"/>
            <w:shd w:val="clear" w:color="auto" w:fill="auto"/>
            <w:tcMar>
              <w:left w:w="11" w:type="dxa"/>
              <w:right w:w="11" w:type="dxa"/>
            </w:tcMar>
          </w:tcPr>
          <w:p w:rsidR="00292729" w:rsidRDefault="000E1761">
            <w:pPr>
              <w:ind w:firstLine="0"/>
              <w:jc w:val="center"/>
              <w:rPr>
                <w:sz w:val="20"/>
                <w:szCs w:val="20"/>
              </w:rPr>
            </w:pPr>
            <w:r>
              <w:rPr>
                <w:sz w:val="20"/>
                <w:szCs w:val="20"/>
              </w:rPr>
              <w:t>брикеты</w:t>
            </w:r>
          </w:p>
        </w:tc>
        <w:tc>
          <w:tcPr>
            <w:tcW w:w="849" w:type="dxa"/>
            <w:shd w:val="clear" w:color="auto" w:fill="auto"/>
            <w:tcMar>
              <w:left w:w="11" w:type="dxa"/>
              <w:right w:w="11" w:type="dxa"/>
            </w:tcMar>
          </w:tcPr>
          <w:p w:rsidR="00292729" w:rsidRDefault="000E1761">
            <w:pPr>
              <w:ind w:firstLine="0"/>
              <w:jc w:val="center"/>
              <w:rPr>
                <w:sz w:val="20"/>
                <w:szCs w:val="20"/>
              </w:rPr>
            </w:pPr>
            <w:r>
              <w:rPr>
                <w:sz w:val="20"/>
                <w:szCs w:val="20"/>
              </w:rPr>
              <w:t>брикеты</w:t>
            </w:r>
          </w:p>
        </w:tc>
        <w:tc>
          <w:tcPr>
            <w:tcW w:w="890" w:type="dxa"/>
            <w:shd w:val="clear" w:color="auto" w:fill="auto"/>
            <w:tcMar>
              <w:left w:w="11" w:type="dxa"/>
              <w:right w:w="11" w:type="dxa"/>
            </w:tcMar>
          </w:tcPr>
          <w:p w:rsidR="00292729" w:rsidRDefault="000E1761">
            <w:pPr>
              <w:ind w:firstLine="0"/>
              <w:jc w:val="center"/>
              <w:rPr>
                <w:sz w:val="20"/>
                <w:szCs w:val="20"/>
              </w:rPr>
            </w:pPr>
            <w:r>
              <w:rPr>
                <w:sz w:val="20"/>
                <w:szCs w:val="20"/>
              </w:rPr>
              <w:t>брикеты</w:t>
            </w:r>
          </w:p>
        </w:tc>
        <w:tc>
          <w:tcPr>
            <w:tcW w:w="822" w:type="dxa"/>
            <w:shd w:val="clear" w:color="auto" w:fill="auto"/>
            <w:tcMar>
              <w:left w:w="11" w:type="dxa"/>
              <w:right w:w="11" w:type="dxa"/>
            </w:tcMar>
          </w:tcPr>
          <w:p w:rsidR="00292729" w:rsidRDefault="000E1761">
            <w:pPr>
              <w:ind w:firstLine="0"/>
              <w:jc w:val="center"/>
              <w:rPr>
                <w:sz w:val="20"/>
                <w:szCs w:val="20"/>
              </w:rPr>
            </w:pPr>
            <w:r>
              <w:rPr>
                <w:sz w:val="20"/>
                <w:szCs w:val="20"/>
              </w:rPr>
              <w:t>брикеты</w:t>
            </w:r>
          </w:p>
        </w:tc>
        <w:tc>
          <w:tcPr>
            <w:tcW w:w="894" w:type="dxa"/>
            <w:shd w:val="clear" w:color="auto" w:fill="auto"/>
            <w:tcMar>
              <w:left w:w="11" w:type="dxa"/>
              <w:right w:w="11" w:type="dxa"/>
            </w:tcMar>
          </w:tcPr>
          <w:p w:rsidR="00292729" w:rsidRDefault="000E1761">
            <w:pPr>
              <w:ind w:firstLine="0"/>
              <w:jc w:val="center"/>
              <w:rPr>
                <w:sz w:val="20"/>
                <w:szCs w:val="20"/>
              </w:rPr>
            </w:pPr>
            <w:r>
              <w:rPr>
                <w:sz w:val="20"/>
                <w:szCs w:val="20"/>
              </w:rPr>
              <w:t>брикеты</w:t>
            </w:r>
          </w:p>
        </w:tc>
        <w:tc>
          <w:tcPr>
            <w:tcW w:w="834" w:type="dxa"/>
            <w:shd w:val="clear" w:color="auto" w:fill="auto"/>
            <w:tcMar>
              <w:left w:w="11" w:type="dxa"/>
              <w:right w:w="11" w:type="dxa"/>
            </w:tcMar>
          </w:tcPr>
          <w:p w:rsidR="00292729" w:rsidRDefault="000E1761">
            <w:pPr>
              <w:ind w:firstLine="0"/>
              <w:jc w:val="center"/>
              <w:rPr>
                <w:sz w:val="20"/>
                <w:szCs w:val="20"/>
              </w:rPr>
            </w:pPr>
            <w:r>
              <w:rPr>
                <w:sz w:val="20"/>
                <w:szCs w:val="20"/>
              </w:rPr>
              <w:t>брикеты</w:t>
            </w:r>
          </w:p>
        </w:tc>
        <w:tc>
          <w:tcPr>
            <w:tcW w:w="846" w:type="dxa"/>
            <w:shd w:val="clear" w:color="auto" w:fill="auto"/>
            <w:tcMar>
              <w:left w:w="11" w:type="dxa"/>
              <w:right w:w="11" w:type="dxa"/>
            </w:tcMar>
          </w:tcPr>
          <w:p w:rsidR="00292729" w:rsidRDefault="000E1761">
            <w:pPr>
              <w:ind w:firstLine="0"/>
              <w:jc w:val="center"/>
              <w:rPr>
                <w:sz w:val="20"/>
                <w:szCs w:val="20"/>
              </w:rPr>
            </w:pPr>
            <w:r>
              <w:rPr>
                <w:sz w:val="20"/>
                <w:szCs w:val="20"/>
              </w:rPr>
              <w:t>брикеты</w:t>
            </w:r>
          </w:p>
        </w:tc>
        <w:tc>
          <w:tcPr>
            <w:tcW w:w="988" w:type="dxa"/>
            <w:shd w:val="clear" w:color="auto" w:fill="auto"/>
          </w:tcPr>
          <w:p w:rsidR="00292729" w:rsidRDefault="000E1761">
            <w:pPr>
              <w:spacing w:line="240" w:lineRule="auto"/>
              <w:ind w:firstLine="0"/>
              <w:jc w:val="center"/>
              <w:rPr>
                <w:sz w:val="20"/>
                <w:szCs w:val="20"/>
              </w:rPr>
            </w:pPr>
            <w:r>
              <w:rPr>
                <w:sz w:val="20"/>
                <w:szCs w:val="20"/>
              </w:rPr>
              <w:t>брикеты</w:t>
            </w:r>
          </w:p>
        </w:tc>
      </w:tr>
      <w:tr w:rsidR="00292729">
        <w:trPr>
          <w:trHeight w:val="264"/>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Выработка тепловой энергии, Гкал</w:t>
            </w:r>
          </w:p>
        </w:tc>
        <w:tc>
          <w:tcPr>
            <w:tcW w:w="839" w:type="dxa"/>
            <w:shd w:val="clear" w:color="auto" w:fill="auto"/>
            <w:tcMar>
              <w:left w:w="11" w:type="dxa"/>
              <w:right w:w="11" w:type="dxa"/>
            </w:tcMar>
          </w:tcPr>
          <w:p w:rsidR="00292729" w:rsidRDefault="000E1761">
            <w:pPr>
              <w:ind w:firstLine="0"/>
              <w:jc w:val="center"/>
              <w:rPr>
                <w:sz w:val="20"/>
                <w:szCs w:val="20"/>
              </w:rPr>
            </w:pPr>
            <w:r>
              <w:rPr>
                <w:sz w:val="20"/>
                <w:szCs w:val="20"/>
              </w:rPr>
              <w:t>829,82</w:t>
            </w:r>
          </w:p>
        </w:tc>
        <w:tc>
          <w:tcPr>
            <w:tcW w:w="849" w:type="dxa"/>
            <w:shd w:val="clear" w:color="auto" w:fill="auto"/>
            <w:tcMar>
              <w:left w:w="11" w:type="dxa"/>
              <w:right w:w="11" w:type="dxa"/>
            </w:tcMar>
          </w:tcPr>
          <w:p w:rsidR="00292729" w:rsidRDefault="000E1761">
            <w:pPr>
              <w:ind w:firstLine="0"/>
              <w:jc w:val="center"/>
              <w:rPr>
                <w:sz w:val="20"/>
                <w:szCs w:val="20"/>
              </w:rPr>
            </w:pPr>
            <w:r>
              <w:rPr>
                <w:sz w:val="20"/>
                <w:szCs w:val="20"/>
              </w:rPr>
              <w:t>829,82</w:t>
            </w:r>
          </w:p>
        </w:tc>
        <w:tc>
          <w:tcPr>
            <w:tcW w:w="890" w:type="dxa"/>
            <w:shd w:val="clear" w:color="auto" w:fill="auto"/>
            <w:tcMar>
              <w:left w:w="11" w:type="dxa"/>
              <w:right w:w="11" w:type="dxa"/>
            </w:tcMar>
          </w:tcPr>
          <w:p w:rsidR="00292729" w:rsidRDefault="000E1761">
            <w:pPr>
              <w:ind w:firstLine="0"/>
              <w:jc w:val="center"/>
              <w:rPr>
                <w:sz w:val="20"/>
                <w:szCs w:val="20"/>
              </w:rPr>
            </w:pPr>
            <w:r>
              <w:rPr>
                <w:sz w:val="20"/>
                <w:szCs w:val="20"/>
              </w:rPr>
              <w:t>829,82</w:t>
            </w:r>
          </w:p>
        </w:tc>
        <w:tc>
          <w:tcPr>
            <w:tcW w:w="822" w:type="dxa"/>
            <w:shd w:val="clear" w:color="auto" w:fill="auto"/>
            <w:tcMar>
              <w:left w:w="11" w:type="dxa"/>
              <w:right w:w="11" w:type="dxa"/>
            </w:tcMar>
          </w:tcPr>
          <w:p w:rsidR="00292729" w:rsidRDefault="000E1761">
            <w:pPr>
              <w:ind w:firstLine="0"/>
              <w:jc w:val="center"/>
              <w:rPr>
                <w:sz w:val="20"/>
                <w:szCs w:val="20"/>
              </w:rPr>
            </w:pPr>
            <w:r>
              <w:rPr>
                <w:sz w:val="20"/>
                <w:szCs w:val="20"/>
              </w:rPr>
              <w:t>829,82</w:t>
            </w:r>
          </w:p>
        </w:tc>
        <w:tc>
          <w:tcPr>
            <w:tcW w:w="894" w:type="dxa"/>
            <w:shd w:val="clear" w:color="auto" w:fill="auto"/>
            <w:tcMar>
              <w:left w:w="11" w:type="dxa"/>
              <w:right w:w="11" w:type="dxa"/>
            </w:tcMar>
          </w:tcPr>
          <w:p w:rsidR="00292729" w:rsidRDefault="000E1761">
            <w:pPr>
              <w:ind w:firstLine="0"/>
              <w:jc w:val="center"/>
              <w:rPr>
                <w:sz w:val="20"/>
                <w:szCs w:val="20"/>
              </w:rPr>
            </w:pPr>
            <w:r>
              <w:rPr>
                <w:sz w:val="20"/>
                <w:szCs w:val="20"/>
              </w:rPr>
              <w:t>829,82</w:t>
            </w:r>
          </w:p>
        </w:tc>
        <w:tc>
          <w:tcPr>
            <w:tcW w:w="834" w:type="dxa"/>
            <w:shd w:val="clear" w:color="auto" w:fill="auto"/>
            <w:tcMar>
              <w:left w:w="11" w:type="dxa"/>
              <w:right w:w="11" w:type="dxa"/>
            </w:tcMar>
          </w:tcPr>
          <w:p w:rsidR="00292729" w:rsidRDefault="000E1761">
            <w:pPr>
              <w:ind w:firstLine="0"/>
              <w:jc w:val="center"/>
              <w:rPr>
                <w:sz w:val="20"/>
                <w:szCs w:val="20"/>
              </w:rPr>
            </w:pPr>
            <w:r>
              <w:rPr>
                <w:sz w:val="20"/>
                <w:szCs w:val="20"/>
              </w:rPr>
              <w:t>829,82</w:t>
            </w:r>
          </w:p>
        </w:tc>
        <w:tc>
          <w:tcPr>
            <w:tcW w:w="846" w:type="dxa"/>
            <w:shd w:val="clear" w:color="auto" w:fill="auto"/>
            <w:tcMar>
              <w:left w:w="11" w:type="dxa"/>
              <w:right w:w="11" w:type="dxa"/>
            </w:tcMar>
          </w:tcPr>
          <w:p w:rsidR="00292729" w:rsidRDefault="000E1761">
            <w:pPr>
              <w:ind w:firstLine="0"/>
              <w:jc w:val="center"/>
              <w:rPr>
                <w:sz w:val="20"/>
                <w:szCs w:val="20"/>
              </w:rPr>
            </w:pPr>
            <w:r>
              <w:rPr>
                <w:sz w:val="20"/>
                <w:szCs w:val="20"/>
              </w:rPr>
              <w:t>829,82</w:t>
            </w:r>
          </w:p>
        </w:tc>
        <w:tc>
          <w:tcPr>
            <w:tcW w:w="988" w:type="dxa"/>
            <w:shd w:val="clear" w:color="auto" w:fill="auto"/>
          </w:tcPr>
          <w:p w:rsidR="00292729" w:rsidRDefault="000E1761">
            <w:pPr>
              <w:ind w:firstLine="0"/>
              <w:jc w:val="center"/>
              <w:rPr>
                <w:sz w:val="20"/>
                <w:szCs w:val="20"/>
              </w:rPr>
            </w:pPr>
            <w:r>
              <w:rPr>
                <w:sz w:val="20"/>
                <w:szCs w:val="20"/>
              </w:rPr>
              <w:t>829,82</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w:t>
            </w:r>
          </w:p>
        </w:tc>
        <w:tc>
          <w:tcPr>
            <w:tcW w:w="839" w:type="dxa"/>
            <w:shd w:val="clear" w:color="auto" w:fill="auto"/>
            <w:tcMar>
              <w:left w:w="11" w:type="dxa"/>
              <w:right w:w="11" w:type="dxa"/>
            </w:tcMar>
          </w:tcPr>
          <w:p w:rsidR="00292729" w:rsidRDefault="000E1761">
            <w:pPr>
              <w:pStyle w:val="af5"/>
            </w:pPr>
            <w:r>
              <w:t>н/д</w:t>
            </w:r>
          </w:p>
        </w:tc>
        <w:tc>
          <w:tcPr>
            <w:tcW w:w="849" w:type="dxa"/>
            <w:shd w:val="clear" w:color="auto" w:fill="auto"/>
            <w:tcMar>
              <w:left w:w="11" w:type="dxa"/>
              <w:right w:w="11" w:type="dxa"/>
            </w:tcMar>
          </w:tcPr>
          <w:p w:rsidR="00292729" w:rsidRDefault="000E1761">
            <w:pPr>
              <w:pStyle w:val="af5"/>
            </w:pPr>
            <w:r>
              <w:t>н/д</w:t>
            </w:r>
          </w:p>
        </w:tc>
        <w:tc>
          <w:tcPr>
            <w:tcW w:w="890" w:type="dxa"/>
            <w:shd w:val="clear" w:color="auto" w:fill="auto"/>
            <w:tcMar>
              <w:left w:w="11" w:type="dxa"/>
              <w:right w:w="11" w:type="dxa"/>
            </w:tcMar>
          </w:tcPr>
          <w:p w:rsidR="00292729" w:rsidRDefault="000E1761">
            <w:pPr>
              <w:pStyle w:val="af5"/>
            </w:pPr>
            <w:r>
              <w:t>н/д</w:t>
            </w:r>
          </w:p>
        </w:tc>
        <w:tc>
          <w:tcPr>
            <w:tcW w:w="822" w:type="dxa"/>
            <w:shd w:val="clear" w:color="auto" w:fill="auto"/>
            <w:tcMar>
              <w:left w:w="11" w:type="dxa"/>
              <w:right w:w="11" w:type="dxa"/>
            </w:tcMar>
          </w:tcPr>
          <w:p w:rsidR="00292729" w:rsidRDefault="000E1761">
            <w:pPr>
              <w:pStyle w:val="af5"/>
            </w:pPr>
            <w:r>
              <w:t>н/д</w:t>
            </w:r>
          </w:p>
        </w:tc>
        <w:tc>
          <w:tcPr>
            <w:tcW w:w="894" w:type="dxa"/>
            <w:shd w:val="clear" w:color="auto" w:fill="auto"/>
            <w:tcMar>
              <w:left w:w="11" w:type="dxa"/>
              <w:right w:w="11" w:type="dxa"/>
            </w:tcMar>
          </w:tcPr>
          <w:p w:rsidR="00292729" w:rsidRDefault="000E1761">
            <w:pPr>
              <w:pStyle w:val="af5"/>
            </w:pPr>
            <w:r>
              <w:t>н/д</w:t>
            </w:r>
          </w:p>
        </w:tc>
        <w:tc>
          <w:tcPr>
            <w:tcW w:w="834" w:type="dxa"/>
            <w:shd w:val="clear" w:color="auto" w:fill="auto"/>
            <w:tcMar>
              <w:left w:w="11" w:type="dxa"/>
              <w:right w:w="11" w:type="dxa"/>
            </w:tcMar>
          </w:tcPr>
          <w:p w:rsidR="00292729" w:rsidRDefault="000E1761">
            <w:pPr>
              <w:pStyle w:val="af5"/>
            </w:pPr>
            <w:r>
              <w:t>н/д</w:t>
            </w:r>
          </w:p>
        </w:tc>
        <w:tc>
          <w:tcPr>
            <w:tcW w:w="846" w:type="dxa"/>
            <w:shd w:val="clear" w:color="auto" w:fill="auto"/>
            <w:tcMar>
              <w:left w:w="11" w:type="dxa"/>
              <w:right w:w="11" w:type="dxa"/>
            </w:tcMar>
          </w:tcPr>
          <w:p w:rsidR="00292729" w:rsidRDefault="000E1761">
            <w:pPr>
              <w:pStyle w:val="af5"/>
            </w:pPr>
            <w:r>
              <w:t>н/д</w:t>
            </w:r>
          </w:p>
        </w:tc>
        <w:tc>
          <w:tcPr>
            <w:tcW w:w="988" w:type="dxa"/>
            <w:shd w:val="clear" w:color="auto" w:fill="auto"/>
          </w:tcPr>
          <w:p w:rsidR="00292729" w:rsidRDefault="000E1761">
            <w:pPr>
              <w:pStyle w:val="af5"/>
            </w:pPr>
            <w:r>
              <w:t>н/д</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4</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Расход условного топлива, тонн условного топлива</w:t>
            </w:r>
          </w:p>
        </w:tc>
        <w:tc>
          <w:tcPr>
            <w:tcW w:w="839" w:type="dxa"/>
            <w:shd w:val="clear" w:color="auto" w:fill="auto"/>
            <w:tcMar>
              <w:left w:w="11" w:type="dxa"/>
              <w:right w:w="11" w:type="dxa"/>
            </w:tcMar>
          </w:tcPr>
          <w:p w:rsidR="00292729" w:rsidRDefault="000E1761">
            <w:pPr>
              <w:pStyle w:val="af5"/>
            </w:pPr>
            <w:r>
              <w:t>255,6</w:t>
            </w:r>
          </w:p>
        </w:tc>
        <w:tc>
          <w:tcPr>
            <w:tcW w:w="849" w:type="dxa"/>
            <w:shd w:val="clear" w:color="auto" w:fill="auto"/>
            <w:tcMar>
              <w:left w:w="11" w:type="dxa"/>
              <w:right w:w="11" w:type="dxa"/>
            </w:tcMar>
          </w:tcPr>
          <w:p w:rsidR="00292729" w:rsidRDefault="000E1761">
            <w:pPr>
              <w:pStyle w:val="af5"/>
            </w:pPr>
            <w:r>
              <w:t>255,6</w:t>
            </w:r>
          </w:p>
        </w:tc>
        <w:tc>
          <w:tcPr>
            <w:tcW w:w="890" w:type="dxa"/>
            <w:shd w:val="clear" w:color="auto" w:fill="auto"/>
            <w:tcMar>
              <w:left w:w="11" w:type="dxa"/>
              <w:right w:w="11" w:type="dxa"/>
            </w:tcMar>
          </w:tcPr>
          <w:p w:rsidR="00292729" w:rsidRDefault="000E1761">
            <w:pPr>
              <w:pStyle w:val="af5"/>
            </w:pPr>
            <w:r>
              <w:t>255,6</w:t>
            </w:r>
          </w:p>
        </w:tc>
        <w:tc>
          <w:tcPr>
            <w:tcW w:w="822" w:type="dxa"/>
            <w:shd w:val="clear" w:color="auto" w:fill="auto"/>
            <w:tcMar>
              <w:left w:w="11" w:type="dxa"/>
              <w:right w:w="11" w:type="dxa"/>
            </w:tcMar>
          </w:tcPr>
          <w:p w:rsidR="00292729" w:rsidRDefault="000E1761">
            <w:pPr>
              <w:pStyle w:val="af5"/>
            </w:pPr>
            <w:r>
              <w:t>255,6</w:t>
            </w:r>
          </w:p>
        </w:tc>
        <w:tc>
          <w:tcPr>
            <w:tcW w:w="894" w:type="dxa"/>
            <w:shd w:val="clear" w:color="auto" w:fill="auto"/>
            <w:tcMar>
              <w:left w:w="11" w:type="dxa"/>
              <w:right w:w="11" w:type="dxa"/>
            </w:tcMar>
          </w:tcPr>
          <w:p w:rsidR="00292729" w:rsidRDefault="000E1761">
            <w:pPr>
              <w:pStyle w:val="af5"/>
            </w:pPr>
            <w:r>
              <w:t>255,6</w:t>
            </w:r>
          </w:p>
        </w:tc>
        <w:tc>
          <w:tcPr>
            <w:tcW w:w="834" w:type="dxa"/>
            <w:shd w:val="clear" w:color="auto" w:fill="auto"/>
            <w:tcMar>
              <w:left w:w="11" w:type="dxa"/>
              <w:right w:w="11" w:type="dxa"/>
            </w:tcMar>
          </w:tcPr>
          <w:p w:rsidR="00292729" w:rsidRDefault="000E1761">
            <w:pPr>
              <w:pStyle w:val="af5"/>
            </w:pPr>
            <w:r>
              <w:t>255,6</w:t>
            </w:r>
          </w:p>
        </w:tc>
        <w:tc>
          <w:tcPr>
            <w:tcW w:w="846" w:type="dxa"/>
            <w:shd w:val="clear" w:color="auto" w:fill="auto"/>
            <w:tcMar>
              <w:left w:w="11" w:type="dxa"/>
              <w:right w:w="11" w:type="dxa"/>
            </w:tcMar>
          </w:tcPr>
          <w:p w:rsidR="00292729" w:rsidRDefault="000E1761">
            <w:pPr>
              <w:pStyle w:val="af5"/>
            </w:pPr>
            <w:r>
              <w:t>255,6</w:t>
            </w:r>
          </w:p>
        </w:tc>
        <w:tc>
          <w:tcPr>
            <w:tcW w:w="988" w:type="dxa"/>
            <w:shd w:val="clear" w:color="auto" w:fill="auto"/>
          </w:tcPr>
          <w:p w:rsidR="00292729" w:rsidRDefault="000E1761">
            <w:pPr>
              <w:pStyle w:val="af5"/>
              <w:jc w:val="left"/>
            </w:pPr>
            <w:r>
              <w:t>255,6</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5</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Расход натурального топлива, тыс. м</w:t>
            </w:r>
            <w:r>
              <w:rPr>
                <w:sz w:val="20"/>
                <w:szCs w:val="20"/>
                <w:vertAlign w:val="superscript"/>
              </w:rPr>
              <w:t>3</w:t>
            </w:r>
          </w:p>
        </w:tc>
        <w:tc>
          <w:tcPr>
            <w:tcW w:w="839" w:type="dxa"/>
            <w:shd w:val="clear" w:color="auto" w:fill="auto"/>
            <w:tcMar>
              <w:left w:w="11" w:type="dxa"/>
              <w:right w:w="11" w:type="dxa"/>
            </w:tcMar>
          </w:tcPr>
          <w:p w:rsidR="00292729" w:rsidRDefault="000E1761">
            <w:pPr>
              <w:pStyle w:val="af5"/>
            </w:pPr>
            <w:r>
              <w:t>н/д</w:t>
            </w:r>
          </w:p>
        </w:tc>
        <w:tc>
          <w:tcPr>
            <w:tcW w:w="849" w:type="dxa"/>
            <w:shd w:val="clear" w:color="auto" w:fill="auto"/>
            <w:tcMar>
              <w:left w:w="11" w:type="dxa"/>
              <w:right w:w="11" w:type="dxa"/>
            </w:tcMar>
          </w:tcPr>
          <w:p w:rsidR="00292729" w:rsidRDefault="000E1761">
            <w:pPr>
              <w:pStyle w:val="af5"/>
            </w:pPr>
            <w:r>
              <w:t>н/д</w:t>
            </w:r>
          </w:p>
        </w:tc>
        <w:tc>
          <w:tcPr>
            <w:tcW w:w="890" w:type="dxa"/>
            <w:shd w:val="clear" w:color="auto" w:fill="auto"/>
            <w:tcMar>
              <w:left w:w="11" w:type="dxa"/>
              <w:right w:w="11" w:type="dxa"/>
            </w:tcMar>
          </w:tcPr>
          <w:p w:rsidR="00292729" w:rsidRDefault="000E1761">
            <w:pPr>
              <w:pStyle w:val="af5"/>
            </w:pPr>
            <w:r>
              <w:t>н/д</w:t>
            </w:r>
          </w:p>
        </w:tc>
        <w:tc>
          <w:tcPr>
            <w:tcW w:w="822" w:type="dxa"/>
            <w:shd w:val="clear" w:color="auto" w:fill="auto"/>
            <w:tcMar>
              <w:left w:w="11" w:type="dxa"/>
              <w:right w:w="11" w:type="dxa"/>
            </w:tcMar>
          </w:tcPr>
          <w:p w:rsidR="00292729" w:rsidRDefault="000E1761">
            <w:pPr>
              <w:pStyle w:val="af5"/>
            </w:pPr>
            <w:r>
              <w:t>н/д</w:t>
            </w:r>
          </w:p>
        </w:tc>
        <w:tc>
          <w:tcPr>
            <w:tcW w:w="894" w:type="dxa"/>
            <w:shd w:val="clear" w:color="auto" w:fill="auto"/>
            <w:tcMar>
              <w:left w:w="11" w:type="dxa"/>
              <w:right w:w="11" w:type="dxa"/>
            </w:tcMar>
          </w:tcPr>
          <w:p w:rsidR="00292729" w:rsidRDefault="000E1761">
            <w:pPr>
              <w:pStyle w:val="af5"/>
            </w:pPr>
            <w:r>
              <w:t>н/д</w:t>
            </w:r>
          </w:p>
        </w:tc>
        <w:tc>
          <w:tcPr>
            <w:tcW w:w="834" w:type="dxa"/>
            <w:shd w:val="clear" w:color="auto" w:fill="auto"/>
            <w:tcMar>
              <w:left w:w="11" w:type="dxa"/>
              <w:right w:w="11" w:type="dxa"/>
            </w:tcMar>
          </w:tcPr>
          <w:p w:rsidR="00292729" w:rsidRDefault="000E1761">
            <w:pPr>
              <w:pStyle w:val="af5"/>
            </w:pPr>
            <w:r>
              <w:t>н/д</w:t>
            </w:r>
          </w:p>
        </w:tc>
        <w:tc>
          <w:tcPr>
            <w:tcW w:w="846" w:type="dxa"/>
            <w:shd w:val="clear" w:color="auto" w:fill="auto"/>
            <w:tcMar>
              <w:left w:w="11" w:type="dxa"/>
              <w:right w:w="11" w:type="dxa"/>
            </w:tcMar>
          </w:tcPr>
          <w:p w:rsidR="00292729" w:rsidRDefault="000E1761">
            <w:pPr>
              <w:pStyle w:val="af5"/>
            </w:pPr>
            <w:r>
              <w:t>н/д</w:t>
            </w:r>
          </w:p>
        </w:tc>
        <w:tc>
          <w:tcPr>
            <w:tcW w:w="988" w:type="dxa"/>
            <w:shd w:val="clear" w:color="auto" w:fill="auto"/>
          </w:tcPr>
          <w:p w:rsidR="00292729" w:rsidRDefault="000E1761">
            <w:pPr>
              <w:pStyle w:val="af5"/>
            </w:pPr>
            <w:r>
              <w:t>н/д</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6</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Максимальный часовой расход натурального топлива, м</w:t>
            </w:r>
            <w:r>
              <w:rPr>
                <w:sz w:val="20"/>
                <w:szCs w:val="20"/>
                <w:vertAlign w:val="superscript"/>
              </w:rPr>
              <w:t>3</w:t>
            </w:r>
          </w:p>
        </w:tc>
        <w:tc>
          <w:tcPr>
            <w:tcW w:w="839" w:type="dxa"/>
            <w:shd w:val="clear" w:color="auto" w:fill="auto"/>
            <w:tcMar>
              <w:left w:w="11" w:type="dxa"/>
              <w:right w:w="11" w:type="dxa"/>
            </w:tcMar>
          </w:tcPr>
          <w:p w:rsidR="00292729" w:rsidRDefault="000E1761">
            <w:pPr>
              <w:pStyle w:val="af5"/>
            </w:pPr>
            <w:r>
              <w:t>н/д</w:t>
            </w:r>
          </w:p>
        </w:tc>
        <w:tc>
          <w:tcPr>
            <w:tcW w:w="849" w:type="dxa"/>
            <w:shd w:val="clear" w:color="auto" w:fill="auto"/>
            <w:tcMar>
              <w:left w:w="11" w:type="dxa"/>
              <w:right w:w="11" w:type="dxa"/>
            </w:tcMar>
          </w:tcPr>
          <w:p w:rsidR="00292729" w:rsidRDefault="000E1761">
            <w:pPr>
              <w:pStyle w:val="af5"/>
            </w:pPr>
            <w:r>
              <w:t>н/д</w:t>
            </w:r>
          </w:p>
        </w:tc>
        <w:tc>
          <w:tcPr>
            <w:tcW w:w="890" w:type="dxa"/>
            <w:shd w:val="clear" w:color="auto" w:fill="auto"/>
            <w:tcMar>
              <w:left w:w="11" w:type="dxa"/>
              <w:right w:w="11" w:type="dxa"/>
            </w:tcMar>
          </w:tcPr>
          <w:p w:rsidR="00292729" w:rsidRDefault="000E1761">
            <w:pPr>
              <w:pStyle w:val="af5"/>
            </w:pPr>
            <w:r>
              <w:t>н/д</w:t>
            </w:r>
          </w:p>
        </w:tc>
        <w:tc>
          <w:tcPr>
            <w:tcW w:w="822" w:type="dxa"/>
            <w:shd w:val="clear" w:color="auto" w:fill="auto"/>
            <w:tcMar>
              <w:left w:w="11" w:type="dxa"/>
              <w:right w:w="11" w:type="dxa"/>
            </w:tcMar>
          </w:tcPr>
          <w:p w:rsidR="00292729" w:rsidRDefault="000E1761">
            <w:pPr>
              <w:pStyle w:val="af5"/>
            </w:pPr>
            <w:r>
              <w:t>н/д</w:t>
            </w:r>
          </w:p>
        </w:tc>
        <w:tc>
          <w:tcPr>
            <w:tcW w:w="894" w:type="dxa"/>
            <w:shd w:val="clear" w:color="auto" w:fill="auto"/>
            <w:tcMar>
              <w:left w:w="11" w:type="dxa"/>
              <w:right w:w="11" w:type="dxa"/>
            </w:tcMar>
          </w:tcPr>
          <w:p w:rsidR="00292729" w:rsidRDefault="000E1761">
            <w:pPr>
              <w:pStyle w:val="af5"/>
            </w:pPr>
            <w:r>
              <w:t>н/д</w:t>
            </w:r>
          </w:p>
        </w:tc>
        <w:tc>
          <w:tcPr>
            <w:tcW w:w="834" w:type="dxa"/>
            <w:shd w:val="clear" w:color="auto" w:fill="auto"/>
            <w:tcMar>
              <w:left w:w="11" w:type="dxa"/>
              <w:right w:w="11" w:type="dxa"/>
            </w:tcMar>
          </w:tcPr>
          <w:p w:rsidR="00292729" w:rsidRDefault="000E1761">
            <w:pPr>
              <w:pStyle w:val="af5"/>
            </w:pPr>
            <w:r>
              <w:t>н/д</w:t>
            </w:r>
          </w:p>
        </w:tc>
        <w:tc>
          <w:tcPr>
            <w:tcW w:w="846" w:type="dxa"/>
            <w:shd w:val="clear" w:color="auto" w:fill="auto"/>
            <w:tcMar>
              <w:left w:w="11" w:type="dxa"/>
              <w:right w:w="11" w:type="dxa"/>
            </w:tcMar>
          </w:tcPr>
          <w:p w:rsidR="00292729" w:rsidRDefault="000E1761">
            <w:pPr>
              <w:pStyle w:val="af5"/>
            </w:pPr>
            <w:r>
              <w:t>н/д</w:t>
            </w:r>
          </w:p>
        </w:tc>
        <w:tc>
          <w:tcPr>
            <w:tcW w:w="988" w:type="dxa"/>
            <w:shd w:val="clear" w:color="auto" w:fill="auto"/>
          </w:tcPr>
          <w:p w:rsidR="00292729" w:rsidRDefault="000E1761">
            <w:pPr>
              <w:pStyle w:val="af5"/>
            </w:pPr>
            <w:r>
              <w:t>н/д</w:t>
            </w:r>
          </w:p>
        </w:tc>
      </w:tr>
      <w:tr w:rsidR="00292729">
        <w:trPr>
          <w:trHeight w:val="184"/>
        </w:trPr>
        <w:tc>
          <w:tcPr>
            <w:tcW w:w="10220" w:type="dxa"/>
            <w:gridSpan w:val="10"/>
            <w:shd w:val="clear" w:color="auto" w:fill="auto"/>
            <w:tcMar>
              <w:left w:w="11" w:type="dxa"/>
              <w:right w:w="11" w:type="dxa"/>
            </w:tcMar>
          </w:tcPr>
          <w:p w:rsidR="00292729" w:rsidRDefault="000E1761">
            <w:pPr>
              <w:pStyle w:val="af5"/>
            </w:pPr>
            <w:bookmarkStart w:id="81" w:name="_Toc136211892"/>
            <w:bookmarkStart w:id="82" w:name="sub_1142"/>
            <w:r>
              <w:rPr>
                <w:b/>
                <w:bCs/>
              </w:rPr>
              <w:t>Котельная п.</w:t>
            </w:r>
            <w:r w:rsidR="00644792">
              <w:rPr>
                <w:b/>
                <w:bCs/>
                <w:lang w:val="en-US"/>
              </w:rPr>
              <w:t xml:space="preserve"> </w:t>
            </w:r>
            <w:r>
              <w:rPr>
                <w:b/>
                <w:bCs/>
              </w:rPr>
              <w:t>Ярашъю</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1</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Вид топлива</w:t>
            </w:r>
          </w:p>
        </w:tc>
        <w:tc>
          <w:tcPr>
            <w:tcW w:w="839" w:type="dxa"/>
            <w:shd w:val="clear" w:color="auto" w:fill="auto"/>
            <w:tcMar>
              <w:left w:w="11" w:type="dxa"/>
              <w:right w:w="11" w:type="dxa"/>
            </w:tcMar>
          </w:tcPr>
          <w:p w:rsidR="00292729" w:rsidRDefault="000E1761">
            <w:pPr>
              <w:pStyle w:val="af5"/>
            </w:pPr>
            <w:r>
              <w:t>дрова</w:t>
            </w:r>
          </w:p>
        </w:tc>
        <w:tc>
          <w:tcPr>
            <w:tcW w:w="849" w:type="dxa"/>
            <w:shd w:val="clear" w:color="auto" w:fill="auto"/>
            <w:tcMar>
              <w:left w:w="11" w:type="dxa"/>
              <w:right w:w="11" w:type="dxa"/>
            </w:tcMar>
          </w:tcPr>
          <w:p w:rsidR="00292729" w:rsidRDefault="000E1761">
            <w:pPr>
              <w:pStyle w:val="af5"/>
            </w:pPr>
            <w:r>
              <w:t>дрова</w:t>
            </w:r>
          </w:p>
        </w:tc>
        <w:tc>
          <w:tcPr>
            <w:tcW w:w="890" w:type="dxa"/>
            <w:shd w:val="clear" w:color="auto" w:fill="auto"/>
            <w:tcMar>
              <w:left w:w="11" w:type="dxa"/>
              <w:right w:w="11" w:type="dxa"/>
            </w:tcMar>
          </w:tcPr>
          <w:p w:rsidR="00292729" w:rsidRDefault="000E1761">
            <w:pPr>
              <w:pStyle w:val="af5"/>
            </w:pPr>
            <w:r>
              <w:t>дрова</w:t>
            </w:r>
          </w:p>
        </w:tc>
        <w:tc>
          <w:tcPr>
            <w:tcW w:w="822" w:type="dxa"/>
            <w:shd w:val="clear" w:color="auto" w:fill="auto"/>
            <w:tcMar>
              <w:left w:w="11" w:type="dxa"/>
              <w:right w:w="11" w:type="dxa"/>
            </w:tcMar>
          </w:tcPr>
          <w:p w:rsidR="00292729" w:rsidRDefault="000E1761">
            <w:pPr>
              <w:pStyle w:val="af5"/>
            </w:pPr>
            <w:r>
              <w:t>дрова</w:t>
            </w:r>
          </w:p>
        </w:tc>
        <w:tc>
          <w:tcPr>
            <w:tcW w:w="894" w:type="dxa"/>
            <w:shd w:val="clear" w:color="auto" w:fill="auto"/>
            <w:tcMar>
              <w:left w:w="11" w:type="dxa"/>
              <w:right w:w="11" w:type="dxa"/>
            </w:tcMar>
          </w:tcPr>
          <w:p w:rsidR="00292729" w:rsidRDefault="000E1761">
            <w:pPr>
              <w:pStyle w:val="af5"/>
            </w:pPr>
            <w:r>
              <w:t>дрова</w:t>
            </w:r>
          </w:p>
        </w:tc>
        <w:tc>
          <w:tcPr>
            <w:tcW w:w="834" w:type="dxa"/>
            <w:shd w:val="clear" w:color="auto" w:fill="auto"/>
            <w:tcMar>
              <w:left w:w="11" w:type="dxa"/>
              <w:right w:w="11" w:type="dxa"/>
            </w:tcMar>
          </w:tcPr>
          <w:p w:rsidR="00292729" w:rsidRDefault="000E1761">
            <w:pPr>
              <w:pStyle w:val="af5"/>
            </w:pPr>
            <w:r>
              <w:t>дрова</w:t>
            </w:r>
          </w:p>
        </w:tc>
        <w:tc>
          <w:tcPr>
            <w:tcW w:w="846" w:type="dxa"/>
            <w:shd w:val="clear" w:color="auto" w:fill="auto"/>
            <w:tcMar>
              <w:left w:w="11" w:type="dxa"/>
              <w:right w:w="11" w:type="dxa"/>
            </w:tcMar>
          </w:tcPr>
          <w:p w:rsidR="00292729" w:rsidRDefault="000E1761">
            <w:pPr>
              <w:pStyle w:val="af5"/>
            </w:pPr>
            <w:r>
              <w:t>дрова</w:t>
            </w:r>
          </w:p>
        </w:tc>
        <w:tc>
          <w:tcPr>
            <w:tcW w:w="988" w:type="dxa"/>
            <w:shd w:val="clear" w:color="auto" w:fill="auto"/>
          </w:tcPr>
          <w:p w:rsidR="00292729" w:rsidRDefault="000E1761">
            <w:pPr>
              <w:pStyle w:val="af5"/>
            </w:pPr>
            <w:r>
              <w:t>дрова</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Выработка тепловой энергии, Гкал</w:t>
            </w:r>
          </w:p>
        </w:tc>
        <w:tc>
          <w:tcPr>
            <w:tcW w:w="839" w:type="dxa"/>
            <w:shd w:val="clear" w:color="auto" w:fill="auto"/>
            <w:tcMar>
              <w:left w:w="11" w:type="dxa"/>
              <w:right w:w="11" w:type="dxa"/>
            </w:tcMar>
          </w:tcPr>
          <w:p w:rsidR="00292729" w:rsidRDefault="000E1761">
            <w:pPr>
              <w:pStyle w:val="af5"/>
            </w:pPr>
            <w:r>
              <w:t>716,08</w:t>
            </w:r>
          </w:p>
        </w:tc>
        <w:tc>
          <w:tcPr>
            <w:tcW w:w="849" w:type="dxa"/>
            <w:shd w:val="clear" w:color="auto" w:fill="auto"/>
            <w:tcMar>
              <w:left w:w="11" w:type="dxa"/>
              <w:right w:w="11" w:type="dxa"/>
            </w:tcMar>
          </w:tcPr>
          <w:p w:rsidR="00292729" w:rsidRDefault="000E1761">
            <w:pPr>
              <w:pStyle w:val="af5"/>
            </w:pPr>
            <w:r>
              <w:t>716,08</w:t>
            </w:r>
          </w:p>
        </w:tc>
        <w:tc>
          <w:tcPr>
            <w:tcW w:w="890" w:type="dxa"/>
            <w:shd w:val="clear" w:color="auto" w:fill="auto"/>
            <w:tcMar>
              <w:left w:w="11" w:type="dxa"/>
              <w:right w:w="11" w:type="dxa"/>
            </w:tcMar>
          </w:tcPr>
          <w:p w:rsidR="00292729" w:rsidRDefault="000E1761">
            <w:pPr>
              <w:pStyle w:val="af5"/>
            </w:pPr>
            <w:r>
              <w:t>716,08</w:t>
            </w:r>
          </w:p>
        </w:tc>
        <w:tc>
          <w:tcPr>
            <w:tcW w:w="822" w:type="dxa"/>
            <w:shd w:val="clear" w:color="auto" w:fill="auto"/>
            <w:tcMar>
              <w:left w:w="11" w:type="dxa"/>
              <w:right w:w="11" w:type="dxa"/>
            </w:tcMar>
          </w:tcPr>
          <w:p w:rsidR="00292729" w:rsidRDefault="000E1761">
            <w:pPr>
              <w:pStyle w:val="af5"/>
            </w:pPr>
            <w:r>
              <w:t>716,08</w:t>
            </w:r>
          </w:p>
        </w:tc>
        <w:tc>
          <w:tcPr>
            <w:tcW w:w="894" w:type="dxa"/>
            <w:shd w:val="clear" w:color="auto" w:fill="auto"/>
            <w:tcMar>
              <w:left w:w="11" w:type="dxa"/>
              <w:right w:w="11" w:type="dxa"/>
            </w:tcMar>
          </w:tcPr>
          <w:p w:rsidR="00292729" w:rsidRDefault="000E1761">
            <w:pPr>
              <w:pStyle w:val="af5"/>
            </w:pPr>
            <w:r>
              <w:t>716,08</w:t>
            </w:r>
          </w:p>
        </w:tc>
        <w:tc>
          <w:tcPr>
            <w:tcW w:w="834" w:type="dxa"/>
            <w:shd w:val="clear" w:color="auto" w:fill="auto"/>
            <w:tcMar>
              <w:left w:w="11" w:type="dxa"/>
              <w:right w:w="11" w:type="dxa"/>
            </w:tcMar>
          </w:tcPr>
          <w:p w:rsidR="00292729" w:rsidRDefault="000E1761">
            <w:pPr>
              <w:pStyle w:val="af5"/>
            </w:pPr>
            <w:r>
              <w:t>716,08</w:t>
            </w:r>
          </w:p>
        </w:tc>
        <w:tc>
          <w:tcPr>
            <w:tcW w:w="846" w:type="dxa"/>
            <w:shd w:val="clear" w:color="auto" w:fill="auto"/>
            <w:tcMar>
              <w:left w:w="11" w:type="dxa"/>
              <w:right w:w="11" w:type="dxa"/>
            </w:tcMar>
          </w:tcPr>
          <w:p w:rsidR="00292729" w:rsidRDefault="000E1761">
            <w:pPr>
              <w:pStyle w:val="af5"/>
            </w:pPr>
            <w:r>
              <w:t>716,08</w:t>
            </w:r>
          </w:p>
        </w:tc>
        <w:tc>
          <w:tcPr>
            <w:tcW w:w="988" w:type="dxa"/>
            <w:shd w:val="clear" w:color="auto" w:fill="auto"/>
          </w:tcPr>
          <w:p w:rsidR="00292729" w:rsidRDefault="000E1761">
            <w:pPr>
              <w:pStyle w:val="af5"/>
            </w:pPr>
            <w:r>
              <w:t>716,08</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w:t>
            </w:r>
          </w:p>
        </w:tc>
        <w:tc>
          <w:tcPr>
            <w:tcW w:w="839" w:type="dxa"/>
            <w:shd w:val="clear" w:color="auto" w:fill="auto"/>
            <w:tcMar>
              <w:left w:w="11" w:type="dxa"/>
              <w:right w:w="11" w:type="dxa"/>
            </w:tcMar>
          </w:tcPr>
          <w:p w:rsidR="00292729" w:rsidRDefault="000E1761">
            <w:pPr>
              <w:pStyle w:val="af5"/>
            </w:pPr>
            <w:r>
              <w:t>н/д</w:t>
            </w:r>
          </w:p>
        </w:tc>
        <w:tc>
          <w:tcPr>
            <w:tcW w:w="849" w:type="dxa"/>
            <w:shd w:val="clear" w:color="auto" w:fill="auto"/>
            <w:tcMar>
              <w:left w:w="11" w:type="dxa"/>
              <w:right w:w="11" w:type="dxa"/>
            </w:tcMar>
          </w:tcPr>
          <w:p w:rsidR="00292729" w:rsidRDefault="000E1761">
            <w:pPr>
              <w:pStyle w:val="af5"/>
            </w:pPr>
            <w:r>
              <w:t>н/д</w:t>
            </w:r>
          </w:p>
        </w:tc>
        <w:tc>
          <w:tcPr>
            <w:tcW w:w="890" w:type="dxa"/>
            <w:shd w:val="clear" w:color="auto" w:fill="auto"/>
            <w:tcMar>
              <w:left w:w="11" w:type="dxa"/>
              <w:right w:w="11" w:type="dxa"/>
            </w:tcMar>
          </w:tcPr>
          <w:p w:rsidR="00292729" w:rsidRDefault="000E1761">
            <w:pPr>
              <w:pStyle w:val="af5"/>
            </w:pPr>
            <w:r>
              <w:t>н/д</w:t>
            </w:r>
          </w:p>
        </w:tc>
        <w:tc>
          <w:tcPr>
            <w:tcW w:w="822" w:type="dxa"/>
            <w:shd w:val="clear" w:color="auto" w:fill="auto"/>
            <w:tcMar>
              <w:left w:w="11" w:type="dxa"/>
              <w:right w:w="11" w:type="dxa"/>
            </w:tcMar>
          </w:tcPr>
          <w:p w:rsidR="00292729" w:rsidRDefault="000E1761">
            <w:pPr>
              <w:pStyle w:val="af5"/>
            </w:pPr>
            <w:r>
              <w:t>н/д</w:t>
            </w:r>
          </w:p>
        </w:tc>
        <w:tc>
          <w:tcPr>
            <w:tcW w:w="894" w:type="dxa"/>
            <w:shd w:val="clear" w:color="auto" w:fill="auto"/>
            <w:tcMar>
              <w:left w:w="11" w:type="dxa"/>
              <w:right w:w="11" w:type="dxa"/>
            </w:tcMar>
          </w:tcPr>
          <w:p w:rsidR="00292729" w:rsidRDefault="000E1761">
            <w:pPr>
              <w:pStyle w:val="af5"/>
            </w:pPr>
            <w:r>
              <w:t>н/д</w:t>
            </w:r>
          </w:p>
        </w:tc>
        <w:tc>
          <w:tcPr>
            <w:tcW w:w="834" w:type="dxa"/>
            <w:shd w:val="clear" w:color="auto" w:fill="auto"/>
            <w:tcMar>
              <w:left w:w="11" w:type="dxa"/>
              <w:right w:w="11" w:type="dxa"/>
            </w:tcMar>
          </w:tcPr>
          <w:p w:rsidR="00292729" w:rsidRDefault="000E1761">
            <w:pPr>
              <w:pStyle w:val="af5"/>
            </w:pPr>
            <w:r>
              <w:t>н/д</w:t>
            </w:r>
          </w:p>
        </w:tc>
        <w:tc>
          <w:tcPr>
            <w:tcW w:w="846" w:type="dxa"/>
            <w:shd w:val="clear" w:color="auto" w:fill="auto"/>
            <w:tcMar>
              <w:left w:w="11" w:type="dxa"/>
              <w:right w:w="11" w:type="dxa"/>
            </w:tcMar>
          </w:tcPr>
          <w:p w:rsidR="00292729" w:rsidRDefault="000E1761">
            <w:pPr>
              <w:pStyle w:val="af5"/>
            </w:pPr>
            <w:r>
              <w:t>н/д</w:t>
            </w:r>
          </w:p>
        </w:tc>
        <w:tc>
          <w:tcPr>
            <w:tcW w:w="988" w:type="dxa"/>
            <w:shd w:val="clear" w:color="auto" w:fill="auto"/>
          </w:tcPr>
          <w:p w:rsidR="00292729" w:rsidRDefault="000E1761">
            <w:pPr>
              <w:pStyle w:val="af5"/>
            </w:pPr>
            <w:r>
              <w:t>н/д</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4</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Расход условного топлива, тонн условного топлива</w:t>
            </w:r>
          </w:p>
        </w:tc>
        <w:tc>
          <w:tcPr>
            <w:tcW w:w="839" w:type="dxa"/>
            <w:shd w:val="clear" w:color="auto" w:fill="auto"/>
            <w:tcMar>
              <w:left w:w="11" w:type="dxa"/>
              <w:right w:w="11" w:type="dxa"/>
            </w:tcMar>
          </w:tcPr>
          <w:p w:rsidR="00292729" w:rsidRDefault="000E1761">
            <w:pPr>
              <w:pStyle w:val="af5"/>
            </w:pPr>
            <w:r>
              <w:t>299,3</w:t>
            </w:r>
          </w:p>
        </w:tc>
        <w:tc>
          <w:tcPr>
            <w:tcW w:w="849" w:type="dxa"/>
            <w:shd w:val="clear" w:color="auto" w:fill="auto"/>
            <w:tcMar>
              <w:left w:w="11" w:type="dxa"/>
              <w:right w:w="11" w:type="dxa"/>
            </w:tcMar>
          </w:tcPr>
          <w:p w:rsidR="00292729" w:rsidRDefault="000E1761">
            <w:pPr>
              <w:pStyle w:val="af5"/>
            </w:pPr>
            <w:r>
              <w:t>299,3</w:t>
            </w:r>
          </w:p>
        </w:tc>
        <w:tc>
          <w:tcPr>
            <w:tcW w:w="890" w:type="dxa"/>
            <w:shd w:val="clear" w:color="auto" w:fill="auto"/>
            <w:tcMar>
              <w:left w:w="11" w:type="dxa"/>
              <w:right w:w="11" w:type="dxa"/>
            </w:tcMar>
          </w:tcPr>
          <w:p w:rsidR="00292729" w:rsidRDefault="000E1761">
            <w:pPr>
              <w:pStyle w:val="af5"/>
            </w:pPr>
            <w:r>
              <w:t>299,3</w:t>
            </w:r>
          </w:p>
        </w:tc>
        <w:tc>
          <w:tcPr>
            <w:tcW w:w="822" w:type="dxa"/>
            <w:shd w:val="clear" w:color="auto" w:fill="auto"/>
            <w:tcMar>
              <w:left w:w="11" w:type="dxa"/>
              <w:right w:w="11" w:type="dxa"/>
            </w:tcMar>
          </w:tcPr>
          <w:p w:rsidR="00292729" w:rsidRDefault="000E1761">
            <w:pPr>
              <w:pStyle w:val="af5"/>
            </w:pPr>
            <w:r>
              <w:t>299,3</w:t>
            </w:r>
          </w:p>
        </w:tc>
        <w:tc>
          <w:tcPr>
            <w:tcW w:w="894" w:type="dxa"/>
            <w:shd w:val="clear" w:color="auto" w:fill="auto"/>
            <w:tcMar>
              <w:left w:w="11" w:type="dxa"/>
              <w:right w:w="11" w:type="dxa"/>
            </w:tcMar>
          </w:tcPr>
          <w:p w:rsidR="00292729" w:rsidRDefault="000E1761">
            <w:pPr>
              <w:pStyle w:val="af5"/>
            </w:pPr>
            <w:r>
              <w:t>299,3</w:t>
            </w:r>
          </w:p>
        </w:tc>
        <w:tc>
          <w:tcPr>
            <w:tcW w:w="834" w:type="dxa"/>
            <w:shd w:val="clear" w:color="auto" w:fill="auto"/>
            <w:tcMar>
              <w:left w:w="11" w:type="dxa"/>
              <w:right w:w="11" w:type="dxa"/>
            </w:tcMar>
          </w:tcPr>
          <w:p w:rsidR="00292729" w:rsidRDefault="000E1761">
            <w:pPr>
              <w:pStyle w:val="af5"/>
            </w:pPr>
            <w:r>
              <w:t>299,3</w:t>
            </w:r>
          </w:p>
        </w:tc>
        <w:tc>
          <w:tcPr>
            <w:tcW w:w="846" w:type="dxa"/>
            <w:shd w:val="clear" w:color="auto" w:fill="auto"/>
            <w:tcMar>
              <w:left w:w="11" w:type="dxa"/>
              <w:right w:w="11" w:type="dxa"/>
            </w:tcMar>
          </w:tcPr>
          <w:p w:rsidR="00292729" w:rsidRDefault="000E1761">
            <w:pPr>
              <w:pStyle w:val="af5"/>
            </w:pPr>
            <w:r>
              <w:t>299,3</w:t>
            </w:r>
          </w:p>
        </w:tc>
        <w:tc>
          <w:tcPr>
            <w:tcW w:w="988" w:type="dxa"/>
            <w:shd w:val="clear" w:color="auto" w:fill="auto"/>
          </w:tcPr>
          <w:p w:rsidR="00292729" w:rsidRDefault="000E1761">
            <w:pPr>
              <w:pStyle w:val="af5"/>
            </w:pPr>
            <w:r>
              <w:t>299,3</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5</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Расход натурального топлива, тыс. м3</w:t>
            </w:r>
          </w:p>
        </w:tc>
        <w:tc>
          <w:tcPr>
            <w:tcW w:w="839" w:type="dxa"/>
            <w:shd w:val="clear" w:color="auto" w:fill="auto"/>
            <w:tcMar>
              <w:left w:w="11" w:type="dxa"/>
              <w:right w:w="11" w:type="dxa"/>
            </w:tcMar>
          </w:tcPr>
          <w:p w:rsidR="00292729" w:rsidRDefault="000E1761">
            <w:pPr>
              <w:pStyle w:val="af5"/>
            </w:pPr>
            <w:r>
              <w:t>н/д</w:t>
            </w:r>
          </w:p>
        </w:tc>
        <w:tc>
          <w:tcPr>
            <w:tcW w:w="849" w:type="dxa"/>
            <w:shd w:val="clear" w:color="auto" w:fill="auto"/>
            <w:tcMar>
              <w:left w:w="11" w:type="dxa"/>
              <w:right w:w="11" w:type="dxa"/>
            </w:tcMar>
          </w:tcPr>
          <w:p w:rsidR="00292729" w:rsidRDefault="000E1761">
            <w:pPr>
              <w:pStyle w:val="af5"/>
            </w:pPr>
            <w:r>
              <w:t>н/д</w:t>
            </w:r>
          </w:p>
        </w:tc>
        <w:tc>
          <w:tcPr>
            <w:tcW w:w="890" w:type="dxa"/>
            <w:shd w:val="clear" w:color="auto" w:fill="auto"/>
            <w:tcMar>
              <w:left w:w="11" w:type="dxa"/>
              <w:right w:w="11" w:type="dxa"/>
            </w:tcMar>
          </w:tcPr>
          <w:p w:rsidR="00292729" w:rsidRDefault="000E1761">
            <w:pPr>
              <w:pStyle w:val="af5"/>
            </w:pPr>
            <w:r>
              <w:t>н/д</w:t>
            </w:r>
          </w:p>
        </w:tc>
        <w:tc>
          <w:tcPr>
            <w:tcW w:w="822" w:type="dxa"/>
            <w:shd w:val="clear" w:color="auto" w:fill="auto"/>
            <w:tcMar>
              <w:left w:w="11" w:type="dxa"/>
              <w:right w:w="11" w:type="dxa"/>
            </w:tcMar>
          </w:tcPr>
          <w:p w:rsidR="00292729" w:rsidRDefault="000E1761">
            <w:pPr>
              <w:pStyle w:val="af5"/>
            </w:pPr>
            <w:r>
              <w:t>н/д</w:t>
            </w:r>
          </w:p>
        </w:tc>
        <w:tc>
          <w:tcPr>
            <w:tcW w:w="894" w:type="dxa"/>
            <w:shd w:val="clear" w:color="auto" w:fill="auto"/>
            <w:tcMar>
              <w:left w:w="11" w:type="dxa"/>
              <w:right w:w="11" w:type="dxa"/>
            </w:tcMar>
          </w:tcPr>
          <w:p w:rsidR="00292729" w:rsidRDefault="000E1761">
            <w:pPr>
              <w:pStyle w:val="af5"/>
            </w:pPr>
            <w:r>
              <w:t>н/д</w:t>
            </w:r>
          </w:p>
        </w:tc>
        <w:tc>
          <w:tcPr>
            <w:tcW w:w="834" w:type="dxa"/>
            <w:shd w:val="clear" w:color="auto" w:fill="auto"/>
            <w:tcMar>
              <w:left w:w="11" w:type="dxa"/>
              <w:right w:w="11" w:type="dxa"/>
            </w:tcMar>
          </w:tcPr>
          <w:p w:rsidR="00292729" w:rsidRDefault="000E1761">
            <w:pPr>
              <w:pStyle w:val="af5"/>
            </w:pPr>
            <w:r>
              <w:t>н/д</w:t>
            </w:r>
          </w:p>
        </w:tc>
        <w:tc>
          <w:tcPr>
            <w:tcW w:w="846" w:type="dxa"/>
            <w:shd w:val="clear" w:color="auto" w:fill="auto"/>
            <w:tcMar>
              <w:left w:w="11" w:type="dxa"/>
              <w:right w:w="11" w:type="dxa"/>
            </w:tcMar>
          </w:tcPr>
          <w:p w:rsidR="00292729" w:rsidRDefault="000E1761">
            <w:pPr>
              <w:pStyle w:val="af5"/>
            </w:pPr>
            <w:r>
              <w:t>н/д</w:t>
            </w:r>
          </w:p>
        </w:tc>
        <w:tc>
          <w:tcPr>
            <w:tcW w:w="988" w:type="dxa"/>
            <w:shd w:val="clear" w:color="auto" w:fill="auto"/>
          </w:tcPr>
          <w:p w:rsidR="00292729" w:rsidRDefault="000E1761">
            <w:pPr>
              <w:pStyle w:val="af5"/>
            </w:pPr>
            <w:r>
              <w:t>н/д</w:t>
            </w:r>
          </w:p>
        </w:tc>
      </w:tr>
      <w:tr w:rsidR="00292729">
        <w:trPr>
          <w:trHeight w:val="460"/>
        </w:trPr>
        <w:tc>
          <w:tcPr>
            <w:tcW w:w="481" w:type="dxa"/>
            <w:shd w:val="clear" w:color="auto" w:fill="auto"/>
            <w:tcMar>
              <w:left w:w="11" w:type="dxa"/>
              <w:right w:w="11" w:type="dxa"/>
            </w:tcMa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6</w:t>
            </w:r>
          </w:p>
        </w:tc>
        <w:tc>
          <w:tcPr>
            <w:tcW w:w="2777" w:type="dxa"/>
            <w:shd w:val="clear" w:color="auto" w:fill="auto"/>
            <w:tcMar>
              <w:left w:w="11" w:type="dxa"/>
              <w:right w:w="11" w:type="dxa"/>
            </w:tcMar>
          </w:tcPr>
          <w:p w:rsidR="00292729" w:rsidRDefault="000E1761">
            <w:pPr>
              <w:spacing w:line="240" w:lineRule="auto"/>
              <w:ind w:firstLine="0"/>
              <w:jc w:val="center"/>
              <w:rPr>
                <w:sz w:val="20"/>
                <w:szCs w:val="20"/>
              </w:rPr>
            </w:pPr>
            <w:r>
              <w:rPr>
                <w:sz w:val="20"/>
                <w:szCs w:val="20"/>
              </w:rPr>
              <w:t>Максимальный часовой расход натурального топлива, м3</w:t>
            </w:r>
          </w:p>
        </w:tc>
        <w:tc>
          <w:tcPr>
            <w:tcW w:w="839" w:type="dxa"/>
            <w:shd w:val="clear" w:color="auto" w:fill="auto"/>
            <w:tcMar>
              <w:left w:w="11" w:type="dxa"/>
              <w:right w:w="11" w:type="dxa"/>
            </w:tcMar>
          </w:tcPr>
          <w:p w:rsidR="00292729" w:rsidRDefault="000E1761">
            <w:pPr>
              <w:pStyle w:val="af5"/>
            </w:pPr>
            <w:r>
              <w:t>н/д</w:t>
            </w:r>
          </w:p>
        </w:tc>
        <w:tc>
          <w:tcPr>
            <w:tcW w:w="849" w:type="dxa"/>
            <w:shd w:val="clear" w:color="auto" w:fill="auto"/>
            <w:tcMar>
              <w:left w:w="11" w:type="dxa"/>
              <w:right w:w="11" w:type="dxa"/>
            </w:tcMar>
          </w:tcPr>
          <w:p w:rsidR="00292729" w:rsidRDefault="000E1761">
            <w:pPr>
              <w:pStyle w:val="af5"/>
            </w:pPr>
            <w:r>
              <w:t>н/д</w:t>
            </w:r>
          </w:p>
        </w:tc>
        <w:tc>
          <w:tcPr>
            <w:tcW w:w="890" w:type="dxa"/>
            <w:shd w:val="clear" w:color="auto" w:fill="auto"/>
            <w:tcMar>
              <w:left w:w="11" w:type="dxa"/>
              <w:right w:w="11" w:type="dxa"/>
            </w:tcMar>
          </w:tcPr>
          <w:p w:rsidR="00292729" w:rsidRDefault="000E1761">
            <w:pPr>
              <w:pStyle w:val="af5"/>
            </w:pPr>
            <w:r>
              <w:t>н/д</w:t>
            </w:r>
          </w:p>
        </w:tc>
        <w:tc>
          <w:tcPr>
            <w:tcW w:w="822" w:type="dxa"/>
            <w:shd w:val="clear" w:color="auto" w:fill="auto"/>
            <w:tcMar>
              <w:left w:w="11" w:type="dxa"/>
              <w:right w:w="11" w:type="dxa"/>
            </w:tcMar>
          </w:tcPr>
          <w:p w:rsidR="00292729" w:rsidRDefault="000E1761">
            <w:pPr>
              <w:pStyle w:val="af5"/>
            </w:pPr>
            <w:r>
              <w:t>н/д</w:t>
            </w:r>
          </w:p>
        </w:tc>
        <w:tc>
          <w:tcPr>
            <w:tcW w:w="894" w:type="dxa"/>
            <w:shd w:val="clear" w:color="auto" w:fill="auto"/>
            <w:tcMar>
              <w:left w:w="11" w:type="dxa"/>
              <w:right w:w="11" w:type="dxa"/>
            </w:tcMar>
          </w:tcPr>
          <w:p w:rsidR="00292729" w:rsidRDefault="000E1761">
            <w:pPr>
              <w:pStyle w:val="af5"/>
            </w:pPr>
            <w:r>
              <w:t>н/д</w:t>
            </w:r>
          </w:p>
        </w:tc>
        <w:tc>
          <w:tcPr>
            <w:tcW w:w="834" w:type="dxa"/>
            <w:shd w:val="clear" w:color="auto" w:fill="auto"/>
            <w:tcMar>
              <w:left w:w="11" w:type="dxa"/>
              <w:right w:w="11" w:type="dxa"/>
            </w:tcMar>
          </w:tcPr>
          <w:p w:rsidR="00292729" w:rsidRDefault="000E1761">
            <w:pPr>
              <w:pStyle w:val="af5"/>
            </w:pPr>
            <w:r>
              <w:t>н/д</w:t>
            </w:r>
          </w:p>
        </w:tc>
        <w:tc>
          <w:tcPr>
            <w:tcW w:w="846" w:type="dxa"/>
            <w:shd w:val="clear" w:color="auto" w:fill="auto"/>
            <w:tcMar>
              <w:left w:w="11" w:type="dxa"/>
              <w:right w:w="11" w:type="dxa"/>
            </w:tcMar>
          </w:tcPr>
          <w:p w:rsidR="00292729" w:rsidRDefault="000E1761">
            <w:pPr>
              <w:pStyle w:val="af5"/>
            </w:pPr>
            <w:r>
              <w:t>н/д</w:t>
            </w:r>
          </w:p>
        </w:tc>
        <w:tc>
          <w:tcPr>
            <w:tcW w:w="988" w:type="dxa"/>
            <w:shd w:val="clear" w:color="auto" w:fill="auto"/>
          </w:tcPr>
          <w:p w:rsidR="00292729" w:rsidRDefault="000E1761">
            <w:pPr>
              <w:pStyle w:val="af5"/>
            </w:pPr>
            <w:r>
              <w:t>н/д</w:t>
            </w:r>
          </w:p>
        </w:tc>
      </w:tr>
    </w:tbl>
    <w:p w:rsidR="00292729" w:rsidRDefault="000E1761">
      <w:pPr>
        <w:pStyle w:val="3"/>
        <w:spacing w:line="240" w:lineRule="auto"/>
      </w:pPr>
      <w:bookmarkStart w:id="83" w:name="_Toc1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1"/>
      <w:bookmarkEnd w:id="83"/>
    </w:p>
    <w:bookmarkEnd w:id="82"/>
    <w:p w:rsidR="00292729" w:rsidRDefault="000E1761">
      <w:r>
        <w:t xml:space="preserve">Сведения о видах топлива, потребляемого источниками тепловой энергии, приведены в таблице 8.2. </w:t>
      </w:r>
    </w:p>
    <w:p w:rsidR="00292729" w:rsidRDefault="000E1761">
      <w:pPr>
        <w:keepNext/>
        <w:jc w:val="right"/>
      </w:pPr>
      <w:r>
        <w:t>Таблица 8.2</w:t>
      </w:r>
    </w:p>
    <w:p w:rsidR="00292729" w:rsidRDefault="000E1761">
      <w:pPr>
        <w:ind w:firstLine="0"/>
        <w:jc w:val="center"/>
      </w:pPr>
      <w:r>
        <w:t>Виды топлива, используемые котельными сельского поселения “Пожег”</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1721"/>
        <w:gridCol w:w="1460"/>
        <w:gridCol w:w="1982"/>
      </w:tblGrid>
      <w:tr w:rsidR="00292729">
        <w:trPr>
          <w:trHeight w:val="74"/>
        </w:trPr>
        <w:tc>
          <w:tcPr>
            <w:tcW w:w="2309" w:type="pct"/>
            <w:vMerge w:val="restart"/>
            <w:vAlign w:val="center"/>
          </w:tcPr>
          <w:p w:rsidR="00292729" w:rsidRDefault="000E1761">
            <w:pPr>
              <w:pStyle w:val="af5"/>
              <w:rPr>
                <w:b/>
              </w:rPr>
            </w:pPr>
            <w:r>
              <w:rPr>
                <w:b/>
              </w:rPr>
              <w:t>Наименование котельной</w:t>
            </w:r>
          </w:p>
        </w:tc>
        <w:tc>
          <w:tcPr>
            <w:tcW w:w="1658" w:type="pct"/>
            <w:gridSpan w:val="2"/>
            <w:vAlign w:val="center"/>
          </w:tcPr>
          <w:p w:rsidR="00292729" w:rsidRDefault="000E1761">
            <w:pPr>
              <w:pStyle w:val="af5"/>
              <w:rPr>
                <w:b/>
              </w:rPr>
            </w:pPr>
            <w:r>
              <w:rPr>
                <w:b/>
              </w:rPr>
              <w:t>Вид топлива</w:t>
            </w:r>
          </w:p>
        </w:tc>
        <w:tc>
          <w:tcPr>
            <w:tcW w:w="1033" w:type="pct"/>
            <w:vMerge w:val="restart"/>
            <w:vAlign w:val="center"/>
          </w:tcPr>
          <w:p w:rsidR="00292729" w:rsidRDefault="000E1761">
            <w:pPr>
              <w:pStyle w:val="af5"/>
              <w:rPr>
                <w:b/>
              </w:rPr>
            </w:pPr>
            <w:r>
              <w:rPr>
                <w:b/>
              </w:rPr>
              <w:t>Возобновляемый источник энергии</w:t>
            </w:r>
          </w:p>
        </w:tc>
      </w:tr>
      <w:tr w:rsidR="00292729">
        <w:trPr>
          <w:trHeight w:val="74"/>
        </w:trPr>
        <w:tc>
          <w:tcPr>
            <w:tcW w:w="2309" w:type="pct"/>
            <w:vMerge/>
            <w:vAlign w:val="center"/>
          </w:tcPr>
          <w:p w:rsidR="00292729" w:rsidRDefault="00292729">
            <w:pPr>
              <w:pStyle w:val="af5"/>
              <w:rPr>
                <w:b/>
              </w:rPr>
            </w:pPr>
          </w:p>
        </w:tc>
        <w:tc>
          <w:tcPr>
            <w:tcW w:w="897" w:type="pct"/>
            <w:vAlign w:val="center"/>
          </w:tcPr>
          <w:p w:rsidR="00292729" w:rsidRDefault="000E1761">
            <w:pPr>
              <w:pStyle w:val="af5"/>
              <w:rPr>
                <w:b/>
              </w:rPr>
            </w:pPr>
            <w:r>
              <w:rPr>
                <w:b/>
              </w:rPr>
              <w:t>основное</w:t>
            </w:r>
          </w:p>
        </w:tc>
        <w:tc>
          <w:tcPr>
            <w:tcW w:w="761" w:type="pct"/>
            <w:vAlign w:val="center"/>
          </w:tcPr>
          <w:p w:rsidR="00292729" w:rsidRDefault="000E1761">
            <w:pPr>
              <w:pStyle w:val="af5"/>
              <w:rPr>
                <w:b/>
              </w:rPr>
            </w:pPr>
            <w:r>
              <w:rPr>
                <w:b/>
              </w:rPr>
              <w:t>резервное (аварийное)</w:t>
            </w:r>
          </w:p>
        </w:tc>
        <w:tc>
          <w:tcPr>
            <w:tcW w:w="1033" w:type="pct"/>
            <w:vMerge/>
            <w:vAlign w:val="center"/>
          </w:tcPr>
          <w:p w:rsidR="00292729" w:rsidRDefault="00292729">
            <w:pPr>
              <w:pStyle w:val="af5"/>
              <w:rPr>
                <w:b/>
              </w:rPr>
            </w:pPr>
          </w:p>
        </w:tc>
      </w:tr>
      <w:tr w:rsidR="00292729">
        <w:trPr>
          <w:trHeight w:val="283"/>
        </w:trPr>
        <w:tc>
          <w:tcPr>
            <w:tcW w:w="2309" w:type="pct"/>
            <w:vAlign w:val="center"/>
          </w:tcPr>
          <w:p w:rsidR="00292729" w:rsidRDefault="000E1761" w:rsidP="00644792">
            <w:pPr>
              <w:ind w:firstLine="0"/>
              <w:jc w:val="center"/>
              <w:rPr>
                <w:color w:val="000000"/>
                <w:sz w:val="20"/>
                <w:szCs w:val="20"/>
              </w:rPr>
            </w:pPr>
            <w:r>
              <w:rPr>
                <w:sz w:val="20"/>
                <w:szCs w:val="20"/>
              </w:rPr>
              <w:t xml:space="preserve">Котельная </w:t>
            </w:r>
            <w:proofErr w:type="gramStart"/>
            <w:r>
              <w:rPr>
                <w:sz w:val="20"/>
                <w:szCs w:val="20"/>
              </w:rPr>
              <w:t>с</w:t>
            </w:r>
            <w:proofErr w:type="gramEnd"/>
            <w:r>
              <w:rPr>
                <w:sz w:val="20"/>
                <w:szCs w:val="20"/>
              </w:rPr>
              <w:t>.</w:t>
            </w:r>
            <w:r w:rsidR="00644792">
              <w:rPr>
                <w:sz w:val="20"/>
                <w:szCs w:val="20"/>
                <w:lang w:val="en-US"/>
              </w:rPr>
              <w:t xml:space="preserve"> </w:t>
            </w:r>
            <w:r w:rsidR="00644792">
              <w:rPr>
                <w:sz w:val="20"/>
                <w:szCs w:val="20"/>
              </w:rPr>
              <w:t>П</w:t>
            </w:r>
            <w:r>
              <w:rPr>
                <w:sz w:val="20"/>
                <w:szCs w:val="20"/>
              </w:rPr>
              <w:t>ожег</w:t>
            </w:r>
          </w:p>
        </w:tc>
        <w:tc>
          <w:tcPr>
            <w:tcW w:w="897" w:type="pct"/>
            <w:vAlign w:val="center"/>
          </w:tcPr>
          <w:p w:rsidR="00292729" w:rsidRDefault="000E1761">
            <w:pPr>
              <w:spacing w:line="240" w:lineRule="auto"/>
              <w:ind w:firstLine="0"/>
              <w:jc w:val="center"/>
              <w:rPr>
                <w:sz w:val="20"/>
                <w:szCs w:val="20"/>
              </w:rPr>
            </w:pPr>
            <w:r>
              <w:rPr>
                <w:sz w:val="20"/>
                <w:szCs w:val="20"/>
              </w:rPr>
              <w:t>брикеты</w:t>
            </w:r>
          </w:p>
        </w:tc>
        <w:tc>
          <w:tcPr>
            <w:tcW w:w="761" w:type="pct"/>
            <w:vAlign w:val="center"/>
          </w:tcPr>
          <w:p w:rsidR="00292729" w:rsidRDefault="000E1761">
            <w:pPr>
              <w:pStyle w:val="af5"/>
              <w:rPr>
                <w:b/>
              </w:rPr>
            </w:pPr>
            <w:r>
              <w:rPr>
                <w:b/>
              </w:rPr>
              <w:t>-</w:t>
            </w:r>
          </w:p>
        </w:tc>
        <w:tc>
          <w:tcPr>
            <w:tcW w:w="1033" w:type="pct"/>
            <w:vAlign w:val="center"/>
          </w:tcPr>
          <w:p w:rsidR="00292729" w:rsidRDefault="000E1761">
            <w:pPr>
              <w:pStyle w:val="af5"/>
            </w:pPr>
            <w:r>
              <w:t>нет</w:t>
            </w:r>
          </w:p>
        </w:tc>
      </w:tr>
      <w:tr w:rsidR="00292729">
        <w:trPr>
          <w:trHeight w:val="283"/>
        </w:trPr>
        <w:tc>
          <w:tcPr>
            <w:tcW w:w="2309" w:type="pct"/>
            <w:vAlign w:val="center"/>
          </w:tcPr>
          <w:p w:rsidR="00292729" w:rsidRDefault="000E1761">
            <w:pPr>
              <w:ind w:firstLine="0"/>
              <w:jc w:val="center"/>
              <w:rPr>
                <w:color w:val="000000"/>
                <w:sz w:val="20"/>
                <w:szCs w:val="20"/>
              </w:rPr>
            </w:pPr>
            <w:r>
              <w:rPr>
                <w:color w:val="000000"/>
                <w:sz w:val="20"/>
                <w:szCs w:val="20"/>
              </w:rPr>
              <w:t>Котельная п.</w:t>
            </w:r>
            <w:r w:rsidR="00644792">
              <w:rPr>
                <w:color w:val="000000"/>
                <w:sz w:val="20"/>
                <w:szCs w:val="20"/>
              </w:rPr>
              <w:t xml:space="preserve"> </w:t>
            </w:r>
            <w:r>
              <w:rPr>
                <w:color w:val="000000"/>
                <w:sz w:val="20"/>
                <w:szCs w:val="20"/>
              </w:rPr>
              <w:t>Ярашъю</w:t>
            </w:r>
          </w:p>
        </w:tc>
        <w:tc>
          <w:tcPr>
            <w:tcW w:w="897" w:type="pct"/>
            <w:vAlign w:val="center"/>
          </w:tcPr>
          <w:p w:rsidR="00292729" w:rsidRDefault="000E1761">
            <w:pPr>
              <w:spacing w:line="240" w:lineRule="auto"/>
              <w:ind w:firstLine="0"/>
              <w:jc w:val="center"/>
              <w:rPr>
                <w:sz w:val="20"/>
                <w:szCs w:val="20"/>
              </w:rPr>
            </w:pPr>
            <w:r>
              <w:rPr>
                <w:sz w:val="20"/>
                <w:szCs w:val="20"/>
              </w:rPr>
              <w:t>дрова</w:t>
            </w:r>
          </w:p>
        </w:tc>
        <w:tc>
          <w:tcPr>
            <w:tcW w:w="761" w:type="pct"/>
            <w:vAlign w:val="center"/>
          </w:tcPr>
          <w:p w:rsidR="00292729" w:rsidRDefault="000E1761">
            <w:pPr>
              <w:pStyle w:val="af5"/>
              <w:rPr>
                <w:b/>
              </w:rPr>
            </w:pPr>
            <w:r>
              <w:rPr>
                <w:b/>
              </w:rPr>
              <w:t>-</w:t>
            </w:r>
          </w:p>
        </w:tc>
        <w:tc>
          <w:tcPr>
            <w:tcW w:w="1033" w:type="pct"/>
            <w:vAlign w:val="center"/>
          </w:tcPr>
          <w:p w:rsidR="00292729" w:rsidRDefault="000E1761">
            <w:pPr>
              <w:pStyle w:val="af5"/>
            </w:pPr>
            <w:r>
              <w:t>нет</w:t>
            </w:r>
          </w:p>
        </w:tc>
      </w:tr>
    </w:tbl>
    <w:p w:rsidR="00292729" w:rsidRDefault="000E1761">
      <w:pPr>
        <w:pStyle w:val="3"/>
        <w:spacing w:line="240" w:lineRule="auto"/>
      </w:pPr>
      <w:bookmarkStart w:id="84" w:name="_Toc136211893"/>
      <w:r>
        <w:t xml:space="preserve">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w:t>
      </w:r>
      <w:proofErr w:type="gramStart"/>
      <w: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4"/>
      <w:proofErr w:type="gramEnd"/>
    </w:p>
    <w:p w:rsidR="00292729" w:rsidRDefault="000E1761">
      <w:r>
        <w:t xml:space="preserve">На 2023 год преобладающим видом топлива являются мазут. </w:t>
      </w:r>
    </w:p>
    <w:p w:rsidR="00292729" w:rsidRDefault="000E1761">
      <w:r>
        <w:t>Основные характеристики топлива, поставляемого на источник тепла, приведены в таблице 8.3.</w:t>
      </w:r>
    </w:p>
    <w:p w:rsidR="00292729" w:rsidRDefault="000E1761">
      <w:pPr>
        <w:keepNext/>
        <w:jc w:val="right"/>
      </w:pPr>
      <w:r>
        <w:t>Таблица 8.3</w:t>
      </w:r>
    </w:p>
    <w:p w:rsidR="00292729" w:rsidRDefault="000E1761">
      <w:pPr>
        <w:keepNext/>
        <w:ind w:firstLine="0"/>
        <w:jc w:val="center"/>
      </w:pPr>
      <w:r>
        <w:t>Основные характеристики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608"/>
        <w:gridCol w:w="1378"/>
        <w:gridCol w:w="3390"/>
        <w:gridCol w:w="1758"/>
      </w:tblGrid>
      <w:tr w:rsidR="00292729">
        <w:tc>
          <w:tcPr>
            <w:tcW w:w="533" w:type="dxa"/>
            <w:shd w:val="clear" w:color="auto" w:fill="auto"/>
            <w:tcMar>
              <w:left w:w="28" w:type="dxa"/>
              <w:right w:w="28" w:type="dxa"/>
            </w:tcMar>
            <w:vAlign w:val="center"/>
          </w:tcPr>
          <w:p w:rsidR="00292729" w:rsidRDefault="000E1761">
            <w:pPr>
              <w:keepNext/>
              <w:spacing w:line="240" w:lineRule="auto"/>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2608" w:type="dxa"/>
            <w:shd w:val="clear" w:color="auto" w:fill="auto"/>
            <w:tcMar>
              <w:left w:w="28" w:type="dxa"/>
              <w:right w:w="28" w:type="dxa"/>
            </w:tcMar>
            <w:vAlign w:val="center"/>
          </w:tcPr>
          <w:p w:rsidR="00292729" w:rsidRDefault="000E1761">
            <w:pPr>
              <w:keepNext/>
              <w:spacing w:line="240" w:lineRule="auto"/>
              <w:ind w:firstLine="0"/>
              <w:jc w:val="center"/>
              <w:rPr>
                <w:sz w:val="20"/>
                <w:szCs w:val="20"/>
              </w:rPr>
            </w:pPr>
            <w:r>
              <w:rPr>
                <w:b/>
                <w:sz w:val="20"/>
                <w:szCs w:val="20"/>
              </w:rPr>
              <w:t>Наименование котельной</w:t>
            </w:r>
          </w:p>
        </w:tc>
        <w:tc>
          <w:tcPr>
            <w:tcW w:w="1378" w:type="dxa"/>
            <w:shd w:val="clear" w:color="auto" w:fill="auto"/>
            <w:tcMar>
              <w:left w:w="28" w:type="dxa"/>
              <w:right w:w="28" w:type="dxa"/>
            </w:tcMar>
            <w:vAlign w:val="center"/>
          </w:tcPr>
          <w:p w:rsidR="00292729" w:rsidRDefault="000E1761">
            <w:pPr>
              <w:keepNext/>
              <w:spacing w:line="240" w:lineRule="auto"/>
              <w:ind w:firstLine="0"/>
              <w:jc w:val="center"/>
              <w:rPr>
                <w:b/>
                <w:sz w:val="20"/>
                <w:szCs w:val="20"/>
              </w:rPr>
            </w:pPr>
            <w:r>
              <w:rPr>
                <w:b/>
                <w:sz w:val="20"/>
                <w:szCs w:val="20"/>
              </w:rPr>
              <w:t>Вид топлива</w:t>
            </w:r>
          </w:p>
        </w:tc>
        <w:tc>
          <w:tcPr>
            <w:tcW w:w="3390" w:type="dxa"/>
            <w:shd w:val="clear" w:color="auto" w:fill="auto"/>
            <w:tcMar>
              <w:left w:w="28" w:type="dxa"/>
              <w:right w:w="28" w:type="dxa"/>
            </w:tcMar>
            <w:vAlign w:val="center"/>
          </w:tcPr>
          <w:p w:rsidR="00292729" w:rsidRDefault="000E1761">
            <w:pPr>
              <w:keepNext/>
              <w:spacing w:line="240" w:lineRule="auto"/>
              <w:ind w:firstLine="0"/>
              <w:jc w:val="center"/>
              <w:rPr>
                <w:b/>
                <w:sz w:val="20"/>
                <w:szCs w:val="20"/>
              </w:rPr>
            </w:pPr>
            <w:r>
              <w:rPr>
                <w:b/>
                <w:sz w:val="20"/>
                <w:szCs w:val="20"/>
              </w:rPr>
              <w:t>Показатель</w:t>
            </w:r>
          </w:p>
        </w:tc>
        <w:tc>
          <w:tcPr>
            <w:tcW w:w="1758" w:type="dxa"/>
            <w:shd w:val="clear" w:color="auto" w:fill="auto"/>
            <w:tcMar>
              <w:left w:w="28" w:type="dxa"/>
              <w:right w:w="28" w:type="dxa"/>
            </w:tcMar>
            <w:vAlign w:val="center"/>
          </w:tcPr>
          <w:p w:rsidR="00292729" w:rsidRDefault="000E1761">
            <w:pPr>
              <w:keepNext/>
              <w:spacing w:line="240" w:lineRule="auto"/>
              <w:ind w:firstLine="0"/>
              <w:jc w:val="center"/>
              <w:rPr>
                <w:b/>
                <w:sz w:val="20"/>
                <w:szCs w:val="20"/>
              </w:rPr>
            </w:pPr>
            <w:r>
              <w:rPr>
                <w:b/>
                <w:sz w:val="20"/>
                <w:szCs w:val="20"/>
              </w:rPr>
              <w:t>Значение</w:t>
            </w:r>
          </w:p>
        </w:tc>
      </w:tr>
      <w:tr w:rsidR="00292729">
        <w:tc>
          <w:tcPr>
            <w:tcW w:w="533" w:type="dxa"/>
            <w:vMerge w:val="restart"/>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1</w:t>
            </w:r>
          </w:p>
        </w:tc>
        <w:tc>
          <w:tcPr>
            <w:tcW w:w="2608" w:type="dxa"/>
            <w:vMerge w:val="restart"/>
            <w:shd w:val="clear" w:color="auto" w:fill="auto"/>
            <w:tcMar>
              <w:left w:w="28" w:type="dxa"/>
              <w:right w:w="28" w:type="dxa"/>
            </w:tcMar>
            <w:vAlign w:val="center"/>
          </w:tcPr>
          <w:p w:rsidR="00292729" w:rsidRDefault="000E1761">
            <w:pPr>
              <w:ind w:firstLine="0"/>
              <w:jc w:val="center"/>
              <w:rPr>
                <w:color w:val="000000"/>
                <w:sz w:val="20"/>
                <w:szCs w:val="20"/>
              </w:rPr>
            </w:pPr>
            <w:r>
              <w:rPr>
                <w:sz w:val="20"/>
                <w:szCs w:val="20"/>
              </w:rPr>
              <w:t xml:space="preserve">Котельная </w:t>
            </w:r>
            <w:proofErr w:type="gramStart"/>
            <w:r>
              <w:rPr>
                <w:sz w:val="20"/>
                <w:szCs w:val="20"/>
              </w:rPr>
              <w:t>с</w:t>
            </w:r>
            <w:proofErr w:type="gramEnd"/>
            <w:r>
              <w:rPr>
                <w:sz w:val="20"/>
                <w:szCs w:val="20"/>
              </w:rPr>
              <w:t>.</w:t>
            </w:r>
            <w:r w:rsidR="00644792">
              <w:rPr>
                <w:sz w:val="20"/>
                <w:szCs w:val="20"/>
                <w:lang w:val="en-US"/>
              </w:rPr>
              <w:t xml:space="preserve"> </w:t>
            </w:r>
            <w:r>
              <w:rPr>
                <w:sz w:val="20"/>
                <w:szCs w:val="20"/>
              </w:rPr>
              <w:t>Пожег</w:t>
            </w:r>
          </w:p>
        </w:tc>
        <w:tc>
          <w:tcPr>
            <w:tcW w:w="1378" w:type="dxa"/>
            <w:vMerge w:val="restart"/>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брикеты</w:t>
            </w:r>
          </w:p>
        </w:tc>
        <w:tc>
          <w:tcPr>
            <w:tcW w:w="3390" w:type="dxa"/>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Низшая теплота сгорания топлива</w:t>
            </w:r>
          </w:p>
        </w:tc>
        <w:tc>
          <w:tcPr>
            <w:tcW w:w="1758" w:type="dxa"/>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н/д</w:t>
            </w:r>
          </w:p>
        </w:tc>
      </w:tr>
      <w:tr w:rsidR="00292729">
        <w:tc>
          <w:tcPr>
            <w:tcW w:w="533" w:type="dxa"/>
            <w:vMerge/>
            <w:shd w:val="clear" w:color="auto" w:fill="auto"/>
            <w:tcMar>
              <w:left w:w="28" w:type="dxa"/>
              <w:right w:w="28" w:type="dxa"/>
            </w:tcMar>
            <w:vAlign w:val="center"/>
          </w:tcPr>
          <w:p w:rsidR="00292729" w:rsidRDefault="00292729">
            <w:pPr>
              <w:spacing w:line="240" w:lineRule="auto"/>
              <w:ind w:firstLine="0"/>
              <w:jc w:val="center"/>
              <w:rPr>
                <w:sz w:val="20"/>
                <w:szCs w:val="20"/>
              </w:rPr>
            </w:pPr>
          </w:p>
        </w:tc>
        <w:tc>
          <w:tcPr>
            <w:tcW w:w="2608" w:type="dxa"/>
            <w:vMerge/>
            <w:shd w:val="clear" w:color="auto" w:fill="auto"/>
            <w:tcMar>
              <w:left w:w="28" w:type="dxa"/>
              <w:right w:w="28" w:type="dxa"/>
            </w:tcMar>
            <w:vAlign w:val="center"/>
          </w:tcPr>
          <w:p w:rsidR="00292729" w:rsidRDefault="00292729">
            <w:pPr>
              <w:pStyle w:val="afff0"/>
              <w:spacing w:line="240" w:lineRule="auto"/>
              <w:ind w:firstLine="0"/>
              <w:jc w:val="center"/>
              <w:rPr>
                <w:sz w:val="20"/>
                <w:szCs w:val="20"/>
              </w:rPr>
            </w:pPr>
          </w:p>
        </w:tc>
        <w:tc>
          <w:tcPr>
            <w:tcW w:w="1378" w:type="dxa"/>
            <w:vMerge/>
            <w:shd w:val="clear" w:color="auto" w:fill="auto"/>
            <w:tcMar>
              <w:left w:w="28" w:type="dxa"/>
              <w:right w:w="28" w:type="dxa"/>
            </w:tcMar>
            <w:vAlign w:val="center"/>
          </w:tcPr>
          <w:p w:rsidR="00292729" w:rsidRDefault="00292729">
            <w:pPr>
              <w:spacing w:line="240" w:lineRule="auto"/>
              <w:ind w:firstLine="0"/>
              <w:jc w:val="center"/>
              <w:rPr>
                <w:sz w:val="20"/>
                <w:szCs w:val="20"/>
              </w:rPr>
            </w:pPr>
          </w:p>
        </w:tc>
        <w:tc>
          <w:tcPr>
            <w:tcW w:w="3390" w:type="dxa"/>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Плотность топлива</w:t>
            </w:r>
          </w:p>
        </w:tc>
        <w:tc>
          <w:tcPr>
            <w:tcW w:w="1758" w:type="dxa"/>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н/д</w:t>
            </w:r>
          </w:p>
        </w:tc>
      </w:tr>
      <w:tr w:rsidR="00292729">
        <w:tc>
          <w:tcPr>
            <w:tcW w:w="533" w:type="dxa"/>
            <w:vMerge w:val="restart"/>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2</w:t>
            </w:r>
          </w:p>
        </w:tc>
        <w:tc>
          <w:tcPr>
            <w:tcW w:w="2608" w:type="dxa"/>
            <w:vMerge w:val="restart"/>
            <w:shd w:val="clear" w:color="auto" w:fill="auto"/>
            <w:tcMar>
              <w:left w:w="28" w:type="dxa"/>
              <w:right w:w="28" w:type="dxa"/>
            </w:tcMar>
            <w:vAlign w:val="center"/>
          </w:tcPr>
          <w:p w:rsidR="00292729" w:rsidRDefault="000E1761">
            <w:pPr>
              <w:pStyle w:val="afff0"/>
              <w:spacing w:line="240" w:lineRule="auto"/>
              <w:ind w:firstLine="0"/>
              <w:jc w:val="center"/>
              <w:rPr>
                <w:sz w:val="20"/>
                <w:szCs w:val="20"/>
              </w:rPr>
            </w:pPr>
            <w:r>
              <w:rPr>
                <w:sz w:val="20"/>
                <w:szCs w:val="20"/>
              </w:rPr>
              <w:t>Котельная п.</w:t>
            </w:r>
            <w:r w:rsidR="00644792">
              <w:rPr>
                <w:sz w:val="20"/>
                <w:szCs w:val="20"/>
                <w:lang w:val="en-US"/>
              </w:rPr>
              <w:t xml:space="preserve"> </w:t>
            </w:r>
            <w:r>
              <w:rPr>
                <w:sz w:val="20"/>
                <w:szCs w:val="20"/>
              </w:rPr>
              <w:t>Ярашъю</w:t>
            </w:r>
          </w:p>
        </w:tc>
        <w:tc>
          <w:tcPr>
            <w:tcW w:w="1378" w:type="dxa"/>
            <w:vMerge w:val="restart"/>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дрова</w:t>
            </w:r>
          </w:p>
        </w:tc>
        <w:tc>
          <w:tcPr>
            <w:tcW w:w="3390" w:type="dxa"/>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Низшая теплота сгорания топлива</w:t>
            </w:r>
          </w:p>
        </w:tc>
        <w:tc>
          <w:tcPr>
            <w:tcW w:w="1758" w:type="dxa"/>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н/д</w:t>
            </w:r>
          </w:p>
        </w:tc>
      </w:tr>
      <w:tr w:rsidR="00292729">
        <w:tc>
          <w:tcPr>
            <w:tcW w:w="533" w:type="dxa"/>
            <w:vMerge/>
            <w:shd w:val="clear" w:color="auto" w:fill="auto"/>
            <w:tcMar>
              <w:left w:w="28" w:type="dxa"/>
              <w:right w:w="28" w:type="dxa"/>
            </w:tcMar>
            <w:vAlign w:val="center"/>
          </w:tcPr>
          <w:p w:rsidR="00292729" w:rsidRDefault="00292729">
            <w:pPr>
              <w:spacing w:line="240" w:lineRule="auto"/>
              <w:ind w:firstLine="0"/>
              <w:jc w:val="center"/>
              <w:rPr>
                <w:sz w:val="20"/>
                <w:szCs w:val="20"/>
              </w:rPr>
            </w:pPr>
          </w:p>
        </w:tc>
        <w:tc>
          <w:tcPr>
            <w:tcW w:w="2608" w:type="dxa"/>
            <w:vMerge/>
            <w:shd w:val="clear" w:color="auto" w:fill="auto"/>
            <w:tcMar>
              <w:left w:w="28" w:type="dxa"/>
              <w:right w:w="28" w:type="dxa"/>
            </w:tcMar>
            <w:vAlign w:val="center"/>
          </w:tcPr>
          <w:p w:rsidR="00292729" w:rsidRDefault="00292729">
            <w:pPr>
              <w:pStyle w:val="afff0"/>
              <w:spacing w:line="240" w:lineRule="auto"/>
              <w:ind w:firstLine="0"/>
              <w:jc w:val="center"/>
              <w:rPr>
                <w:sz w:val="20"/>
                <w:szCs w:val="20"/>
              </w:rPr>
            </w:pPr>
          </w:p>
        </w:tc>
        <w:tc>
          <w:tcPr>
            <w:tcW w:w="1378" w:type="dxa"/>
            <w:vMerge/>
            <w:shd w:val="clear" w:color="auto" w:fill="auto"/>
            <w:tcMar>
              <w:left w:w="28" w:type="dxa"/>
              <w:right w:w="28" w:type="dxa"/>
            </w:tcMar>
            <w:vAlign w:val="center"/>
          </w:tcPr>
          <w:p w:rsidR="00292729" w:rsidRDefault="00292729">
            <w:pPr>
              <w:spacing w:line="240" w:lineRule="auto"/>
              <w:ind w:firstLine="0"/>
              <w:jc w:val="center"/>
              <w:rPr>
                <w:sz w:val="20"/>
                <w:szCs w:val="20"/>
              </w:rPr>
            </w:pPr>
          </w:p>
        </w:tc>
        <w:tc>
          <w:tcPr>
            <w:tcW w:w="3390" w:type="dxa"/>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Плотность топлива</w:t>
            </w:r>
          </w:p>
        </w:tc>
        <w:tc>
          <w:tcPr>
            <w:tcW w:w="1758" w:type="dxa"/>
            <w:shd w:val="clear" w:color="auto" w:fill="auto"/>
            <w:tcMar>
              <w:left w:w="28" w:type="dxa"/>
              <w:right w:w="28" w:type="dxa"/>
            </w:tcMar>
            <w:vAlign w:val="center"/>
          </w:tcPr>
          <w:p w:rsidR="00292729" w:rsidRDefault="000E1761">
            <w:pPr>
              <w:spacing w:line="240" w:lineRule="auto"/>
              <w:ind w:firstLine="0"/>
              <w:jc w:val="center"/>
              <w:rPr>
                <w:sz w:val="20"/>
                <w:szCs w:val="20"/>
              </w:rPr>
            </w:pPr>
            <w:r>
              <w:rPr>
                <w:sz w:val="20"/>
                <w:szCs w:val="20"/>
              </w:rPr>
              <w:t>н/д</w:t>
            </w:r>
          </w:p>
        </w:tc>
      </w:tr>
    </w:tbl>
    <w:p w:rsidR="00292729" w:rsidRDefault="000E1761">
      <w:pPr>
        <w:pStyle w:val="3"/>
        <w:spacing w:line="240" w:lineRule="auto"/>
      </w:pPr>
      <w:bookmarkStart w:id="85" w:name="_Toc136211894"/>
      <w: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85"/>
    </w:p>
    <w:p w:rsidR="00292729" w:rsidRDefault="000E1761">
      <w:r>
        <w:t>Преобладающий в сельском поселении “Пожег” вид топлива – брикеты и дрова.</w:t>
      </w:r>
    </w:p>
    <w:p w:rsidR="00292729" w:rsidRDefault="000E1761">
      <w:pPr>
        <w:pStyle w:val="3"/>
        <w:spacing w:line="240" w:lineRule="auto"/>
      </w:pPr>
      <w:bookmarkStart w:id="86" w:name="_Toc136211895"/>
      <w:r>
        <w:t>д) приоритетное направление развития топливного баланса поселения, городского округа</w:t>
      </w:r>
      <w:bookmarkEnd w:id="86"/>
    </w:p>
    <w:p w:rsidR="00292729" w:rsidRDefault="000E1761">
      <w:bookmarkStart w:id="87" w:name="_Toc49896613"/>
      <w:bookmarkStart w:id="88" w:name="sub_23"/>
      <w:bookmarkEnd w:id="77"/>
      <w:r>
        <w:t>Изменение основного вида топлива на котельных не предусматривается.</w:t>
      </w:r>
    </w:p>
    <w:p w:rsidR="00292729" w:rsidRDefault="000E1761">
      <w:pPr>
        <w:pStyle w:val="1"/>
      </w:pPr>
      <w:bookmarkStart w:id="89" w:name="_Toc136211896"/>
      <w:r>
        <w:t>РАЗДЕЛ 9 «ОБЕСПЕЧЕНИЕ ЭКОЛОГИЧЕСКОЙ БЕЗОПАСНОСТИ ТЕПЛОСНАБЖЕНИЯ ПОСЕЛЕНИЯ, ГОРОДСКОГО ОКРУГА, ГОРОДА ФЕДЕРАЛЬНОГО ЗНАЧЕНИЯ»</w:t>
      </w:r>
      <w:bookmarkEnd w:id="87"/>
      <w:bookmarkEnd w:id="89"/>
    </w:p>
    <w:p w:rsidR="00292729" w:rsidRDefault="000E1761">
      <w:pPr>
        <w:pStyle w:val="3"/>
        <w:spacing w:line="240" w:lineRule="auto"/>
      </w:pPr>
      <w:bookmarkStart w:id="90" w:name="_Toc49896614"/>
      <w:bookmarkStart w:id="91" w:name="_Toc136211897"/>
      <w:proofErr w:type="gramStart"/>
      <w: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90"/>
      <w:bookmarkEnd w:id="91"/>
      <w:proofErr w:type="gramEnd"/>
    </w:p>
    <w:p w:rsidR="00292729" w:rsidRDefault="000E1761">
      <w:r>
        <w:t xml:space="preserve">Текущие и перспективные значения объемов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не представляется оценить, ввиду отсутствия текущих данных. </w:t>
      </w:r>
    </w:p>
    <w:p w:rsidR="00292729" w:rsidRDefault="000E1761">
      <w:pPr>
        <w:pStyle w:val="3"/>
        <w:spacing w:line="240" w:lineRule="auto"/>
      </w:pPr>
      <w:bookmarkStart w:id="92" w:name="_Toc49896615"/>
      <w:bookmarkStart w:id="93" w:name="_Toc136211898"/>
      <w:r>
        <w:t>б) описание текущих и перспективных значений средних за год концентраций вредных (загрязняющих) веще</w:t>
      </w:r>
      <w:proofErr w:type="gramStart"/>
      <w:r>
        <w:t>ств в пр</w:t>
      </w:r>
      <w:proofErr w:type="gramEnd"/>
      <w:r>
        <w:t>иземном слое атмосферного воздуха от выбросов объектов теплоснабжения</w:t>
      </w:r>
      <w:bookmarkEnd w:id="92"/>
      <w:bookmarkEnd w:id="93"/>
    </w:p>
    <w:p w:rsidR="00292729" w:rsidRDefault="000E1761">
      <w:r>
        <w:t>Текущие и перспективные значения средних за год концентраций вредных (загрязняющих) веще</w:t>
      </w:r>
      <w:proofErr w:type="gramStart"/>
      <w:r>
        <w:t>ств в пр</w:t>
      </w:r>
      <w:proofErr w:type="gramEnd"/>
      <w:r>
        <w:t xml:space="preserve">иземном слое атмосферного воздуха от объектов теплоснабжения не представляется оценить, ввиду отсутствия текущих данных. </w:t>
      </w:r>
    </w:p>
    <w:p w:rsidR="00292729" w:rsidRDefault="000E1761">
      <w:pPr>
        <w:pStyle w:val="3"/>
        <w:spacing w:line="240" w:lineRule="auto"/>
      </w:pPr>
      <w:bookmarkStart w:id="94" w:name="_Toc49896616"/>
      <w:bookmarkStart w:id="95" w:name="_Toc136211899"/>
      <w:r>
        <w:t>в) описание текущих и перспективных значений максимальных разовых концентраций вредных (загрязняющих) веще</w:t>
      </w:r>
      <w:proofErr w:type="gramStart"/>
      <w:r>
        <w:t>ств в пр</w:t>
      </w:r>
      <w:proofErr w:type="gramEnd"/>
      <w:r>
        <w:t>иземном слое атмосферного воздуха от выбросов объектов теплоснабжения</w:t>
      </w:r>
      <w:bookmarkEnd w:id="94"/>
      <w:bookmarkEnd w:id="95"/>
    </w:p>
    <w:p w:rsidR="00292729" w:rsidRDefault="000E1761">
      <w:r>
        <w:t>Текущие и перспективные значения максимальных разовых концентраций вредных (загрязняющих) веще</w:t>
      </w:r>
      <w:proofErr w:type="gramStart"/>
      <w:r>
        <w:t>ств в пр</w:t>
      </w:r>
      <w:proofErr w:type="gramEnd"/>
      <w:r>
        <w:t xml:space="preserve">иземном слое атмосферного воздуха от объектов теплоснабжения не представляется оценить, ввиду отсутствия текущих данных. </w:t>
      </w:r>
    </w:p>
    <w:p w:rsidR="00292729" w:rsidRDefault="000E1761">
      <w:pPr>
        <w:pStyle w:val="3"/>
        <w:spacing w:line="240" w:lineRule="auto"/>
      </w:pPr>
      <w:bookmarkStart w:id="96" w:name="_Toc49896617"/>
      <w:bookmarkStart w:id="97" w:name="_Toc136211900"/>
      <w: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96"/>
      <w:bookmarkEnd w:id="97"/>
    </w:p>
    <w:p w:rsidR="00292729" w:rsidRDefault="000E1761">
      <w:bookmarkStart w:id="98" w:name="_Toc49896618"/>
      <w:r>
        <w:t>На территории сельского поселения “Пожег” отсутствуют источники комбинированной выработки электрической и тепловой энергии. Строительство таких источников не предусматривается.</w:t>
      </w:r>
    </w:p>
    <w:p w:rsidR="00292729" w:rsidRDefault="000E1761">
      <w:pPr>
        <w:pStyle w:val="3"/>
        <w:spacing w:line="240" w:lineRule="auto"/>
      </w:pPr>
      <w:bookmarkStart w:id="99" w:name="_Toc136211901"/>
      <w: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98"/>
      <w:bookmarkEnd w:id="99"/>
    </w:p>
    <w:p w:rsidR="00292729" w:rsidRDefault="000E1761">
      <w:r>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rsidR="00292729" w:rsidRDefault="000E1761">
      <w:pPr>
        <w:pStyle w:val="3"/>
        <w:spacing w:line="240" w:lineRule="auto"/>
      </w:pPr>
      <w:bookmarkStart w:id="100" w:name="_Toc49896619"/>
      <w:bookmarkStart w:id="101" w:name="_Toc136211902"/>
      <w: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00"/>
      <w:bookmarkEnd w:id="101"/>
    </w:p>
    <w:p w:rsidR="00292729" w:rsidRDefault="000E1761">
      <w:r>
        <w:t>Мероприятия по данному пункту не предусматриваются.</w:t>
      </w:r>
    </w:p>
    <w:p w:rsidR="00292729" w:rsidRDefault="000E1761">
      <w:pPr>
        <w:pStyle w:val="1"/>
      </w:pPr>
      <w:bookmarkStart w:id="102" w:name="_Toc136211903"/>
      <w:r>
        <w:t>РАЗДЕЛ 10 "ИНВЕСТИЦИИ В СТРОИТЕЛЬСТВО, РЕКОНСТРУКЦИЮ, ТЕХНИЧЕСКОЕ ПЕРЕВООРУЖЕНИЕ И (ИЛИ) МОДЕРНИЗАЦИЮ"</w:t>
      </w:r>
      <w:bookmarkEnd w:id="102"/>
    </w:p>
    <w:p w:rsidR="00292729" w:rsidRDefault="000E1761">
      <w:pPr>
        <w:pStyle w:val="3"/>
        <w:spacing w:line="240" w:lineRule="auto"/>
      </w:pPr>
      <w:bookmarkStart w:id="103" w:name="_Toc136211904"/>
      <w:bookmarkStart w:id="104" w:name="sub_1151"/>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03"/>
    </w:p>
    <w:p w:rsidR="00292729" w:rsidRDefault="000E1761">
      <w: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10.1.</w:t>
      </w:r>
    </w:p>
    <w:p w:rsidR="00292729" w:rsidRDefault="000E1761">
      <w:pPr>
        <w:pStyle w:val="3"/>
        <w:spacing w:line="240" w:lineRule="auto"/>
      </w:pPr>
      <w:bookmarkStart w:id="105" w:name="_Toc136211905"/>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05"/>
    </w:p>
    <w:p w:rsidR="00292729" w:rsidRDefault="000E1761">
      <w:pPr>
        <w:sectPr w:rsidR="00292729">
          <w:footerReference w:type="default" r:id="rId16"/>
          <w:pgSz w:w="11906" w:h="16838"/>
          <w:pgMar w:top="851" w:right="851" w:bottom="851" w:left="1418" w:header="709" w:footer="6" w:gutter="0"/>
          <w:cols w:space="708"/>
        </w:sectPr>
      </w:pPr>
      <w: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10.1.</w:t>
      </w:r>
    </w:p>
    <w:p w:rsidR="00292729" w:rsidRDefault="000E1761">
      <w:pPr>
        <w:jc w:val="right"/>
      </w:pPr>
      <w:r>
        <w:t>Таблица 10.1</w:t>
      </w:r>
    </w:p>
    <w:p w:rsidR="00292729" w:rsidRDefault="000E1761">
      <w:pPr>
        <w:ind w:firstLine="0"/>
        <w:jc w:val="center"/>
      </w:pPr>
      <w: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bookmarkStart w:id="106" w:name="_Toc136211906"/>
      <w:bookmarkStart w:id="107" w:name="sub_1153"/>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4"/>
        <w:gridCol w:w="6743"/>
        <w:gridCol w:w="2643"/>
        <w:gridCol w:w="2646"/>
        <w:gridCol w:w="2646"/>
      </w:tblGrid>
      <w:tr w:rsidR="00292729">
        <w:trPr>
          <w:tblHeader/>
        </w:trPr>
        <w:tc>
          <w:tcPr>
            <w:tcW w:w="169" w:type="pct"/>
            <w:tcMar>
              <w:top w:w="0" w:type="dxa"/>
              <w:bottom w:w="0" w:type="dxa"/>
            </w:tcMar>
            <w:vAlign w:val="center"/>
          </w:tcPr>
          <w:p w:rsidR="00292729" w:rsidRDefault="000E1761">
            <w:pPr>
              <w:pStyle w:val="aff2"/>
              <w:rPr>
                <w:b/>
              </w:rPr>
            </w:pPr>
            <w:r>
              <w:rPr>
                <w:b/>
              </w:rPr>
              <w:t xml:space="preserve">№ </w:t>
            </w:r>
            <w:proofErr w:type="gramStart"/>
            <w:r>
              <w:rPr>
                <w:b/>
              </w:rPr>
              <w:t>п</w:t>
            </w:r>
            <w:proofErr w:type="gramEnd"/>
            <w:r>
              <w:rPr>
                <w:b/>
              </w:rPr>
              <w:t>/п</w:t>
            </w:r>
          </w:p>
        </w:tc>
        <w:tc>
          <w:tcPr>
            <w:tcW w:w="2219" w:type="pct"/>
            <w:tcMar>
              <w:top w:w="0" w:type="dxa"/>
              <w:bottom w:w="0" w:type="dxa"/>
            </w:tcMar>
            <w:vAlign w:val="center"/>
          </w:tcPr>
          <w:p w:rsidR="00292729" w:rsidRDefault="000E1761">
            <w:pPr>
              <w:pStyle w:val="aff2"/>
              <w:rPr>
                <w:b/>
              </w:rPr>
            </w:pPr>
            <w:r>
              <w:rPr>
                <w:b/>
              </w:rPr>
              <w:t>Наименование мероприятия</w:t>
            </w:r>
          </w:p>
        </w:tc>
        <w:tc>
          <w:tcPr>
            <w:tcW w:w="870" w:type="pct"/>
            <w:tcMar>
              <w:top w:w="0" w:type="dxa"/>
              <w:bottom w:w="0" w:type="dxa"/>
            </w:tcMar>
            <w:vAlign w:val="center"/>
          </w:tcPr>
          <w:p w:rsidR="00292729" w:rsidRDefault="000E1761">
            <w:pPr>
              <w:pStyle w:val="aff2"/>
              <w:rPr>
                <w:b/>
              </w:rPr>
            </w:pPr>
            <w:r>
              <w:rPr>
                <w:b/>
              </w:rPr>
              <w:t>Срок реализации</w:t>
            </w:r>
          </w:p>
        </w:tc>
        <w:tc>
          <w:tcPr>
            <w:tcW w:w="871" w:type="pct"/>
            <w:tcMar>
              <w:top w:w="0" w:type="dxa"/>
              <w:bottom w:w="0" w:type="dxa"/>
            </w:tcMar>
            <w:vAlign w:val="center"/>
          </w:tcPr>
          <w:p w:rsidR="00292729" w:rsidRDefault="000E1761">
            <w:pPr>
              <w:pStyle w:val="aff2"/>
              <w:rPr>
                <w:b/>
              </w:rPr>
            </w:pPr>
            <w:r>
              <w:rPr>
                <w:b/>
              </w:rPr>
              <w:t>Затраты, тыс. руб.</w:t>
            </w:r>
          </w:p>
        </w:tc>
        <w:tc>
          <w:tcPr>
            <w:tcW w:w="871" w:type="pct"/>
            <w:tcMar>
              <w:top w:w="0" w:type="dxa"/>
              <w:bottom w:w="0" w:type="dxa"/>
            </w:tcMar>
            <w:vAlign w:val="center"/>
          </w:tcPr>
          <w:p w:rsidR="00292729" w:rsidRDefault="000E1761">
            <w:pPr>
              <w:pStyle w:val="aff2"/>
              <w:rPr>
                <w:b/>
              </w:rPr>
            </w:pPr>
            <w:r>
              <w:rPr>
                <w:b/>
              </w:rPr>
              <w:t>Источник финансирования</w:t>
            </w:r>
          </w:p>
        </w:tc>
      </w:tr>
      <w:tr w:rsidR="00292729">
        <w:tc>
          <w:tcPr>
            <w:tcW w:w="169" w:type="pct"/>
            <w:shd w:val="clear" w:color="auto" w:fill="auto"/>
            <w:tcMar>
              <w:top w:w="0" w:type="dxa"/>
              <w:bottom w:w="0" w:type="dxa"/>
            </w:tcMar>
            <w:vAlign w:val="center"/>
          </w:tcPr>
          <w:p w:rsidR="00292729" w:rsidRDefault="000E1761">
            <w:pPr>
              <w:pStyle w:val="aff2"/>
            </w:pPr>
            <w:r>
              <w:t>1</w:t>
            </w:r>
          </w:p>
        </w:tc>
        <w:tc>
          <w:tcPr>
            <w:tcW w:w="2219" w:type="pct"/>
            <w:shd w:val="clear" w:color="auto" w:fill="auto"/>
            <w:tcMar>
              <w:top w:w="0" w:type="dxa"/>
              <w:bottom w:w="0" w:type="dxa"/>
            </w:tcMar>
            <w:vAlign w:val="center"/>
          </w:tcPr>
          <w:p w:rsidR="00292729" w:rsidRDefault="000E1761">
            <w:pPr>
              <w:pStyle w:val="aff2"/>
              <w:jc w:val="both"/>
            </w:pPr>
            <w:r>
              <w:t>Модернизация котельной в п. Ярашъю, с последующей ликвидацией существующей котельной, мощность 1.8 Гкал/</w:t>
            </w:r>
            <w:proofErr w:type="gramStart"/>
            <w:r>
              <w:t>ч</w:t>
            </w:r>
            <w:proofErr w:type="gramEnd"/>
            <w:r>
              <w:t xml:space="preserve"> </w:t>
            </w:r>
          </w:p>
        </w:tc>
        <w:tc>
          <w:tcPr>
            <w:tcW w:w="870" w:type="pct"/>
            <w:shd w:val="clear" w:color="auto" w:fill="auto"/>
            <w:tcMar>
              <w:top w:w="0" w:type="dxa"/>
              <w:bottom w:w="0" w:type="dxa"/>
            </w:tcMar>
            <w:vAlign w:val="center"/>
          </w:tcPr>
          <w:p w:rsidR="00292729" w:rsidRDefault="000E1761">
            <w:pPr>
              <w:pStyle w:val="aff2"/>
            </w:pPr>
            <w:r>
              <w:t>2027-2028</w:t>
            </w:r>
          </w:p>
        </w:tc>
        <w:tc>
          <w:tcPr>
            <w:tcW w:w="871" w:type="pct"/>
            <w:shd w:val="clear" w:color="auto" w:fill="auto"/>
            <w:tcMar>
              <w:top w:w="0" w:type="dxa"/>
              <w:bottom w:w="0" w:type="dxa"/>
            </w:tcMar>
            <w:vAlign w:val="center"/>
          </w:tcPr>
          <w:p w:rsidR="00292729" w:rsidRDefault="000E1761">
            <w:pPr>
              <w:pStyle w:val="aff2"/>
            </w:pPr>
            <w:r>
              <w:t>Не более 25 000,00</w:t>
            </w:r>
          </w:p>
        </w:tc>
        <w:tc>
          <w:tcPr>
            <w:tcW w:w="871" w:type="pct"/>
            <w:shd w:val="clear" w:color="auto" w:fill="auto"/>
            <w:tcMar>
              <w:top w:w="0" w:type="dxa"/>
              <w:bottom w:w="0" w:type="dxa"/>
            </w:tcMar>
            <w:vAlign w:val="center"/>
          </w:tcPr>
          <w:p w:rsidR="00292729" w:rsidRDefault="000E1761">
            <w:pPr>
              <w:pStyle w:val="aff2"/>
            </w:pPr>
            <w:r>
              <w:t>Собственные средства</w:t>
            </w:r>
          </w:p>
        </w:tc>
      </w:tr>
    </w:tbl>
    <w:p w:rsidR="00292729" w:rsidRDefault="00292729">
      <w:pPr>
        <w:ind w:firstLine="0"/>
        <w:jc w:val="center"/>
        <w:sectPr w:rsidR="00292729">
          <w:pgSz w:w="16838" w:h="11906" w:orient="landscape"/>
          <w:pgMar w:top="1418" w:right="851" w:bottom="851" w:left="851" w:header="709" w:footer="6" w:gutter="0"/>
          <w:cols w:space="708"/>
        </w:sectPr>
      </w:pPr>
    </w:p>
    <w:p w:rsidR="00292729" w:rsidRDefault="000E1761">
      <w:pPr>
        <w:pStyle w:val="3"/>
        <w:spacing w:line="240" w:lineRule="auto"/>
      </w:pPr>
      <w:bookmarkStart w:id="108" w:name="_Toc4"/>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06"/>
      <w:bookmarkEnd w:id="108"/>
    </w:p>
    <w:p w:rsidR="00292729" w:rsidRDefault="000E1761">
      <w:bookmarkStart w:id="109" w:name="sub_1154"/>
      <w:bookmarkEnd w:id="107"/>
      <w:r>
        <w:t>Строительство, реконструкция, техническое перевооружение и (или) модернизация тепловых сетей в связи с изменениями температурного графика и гидравлического режима работы системы теплоснабжения в рамках Схемы теплоснабжения не предусматривается.</w:t>
      </w:r>
    </w:p>
    <w:p w:rsidR="00292729" w:rsidRDefault="000E1761">
      <w:pPr>
        <w:pStyle w:val="3"/>
        <w:spacing w:line="240" w:lineRule="auto"/>
      </w:pPr>
      <w:bookmarkStart w:id="110" w:name="_Toc136211907"/>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10"/>
    </w:p>
    <w:p w:rsidR="00292729" w:rsidRDefault="000E1761">
      <w:bookmarkStart w:id="111" w:name="sub_1155"/>
      <w:bookmarkEnd w:id="109"/>
      <w:r>
        <w:t>Выполнить расчет потребности в инвестициях не представляется возможным, ввиду отсутствия данных по тепловой нагрузке на горячее водоснабжение потребителей.</w:t>
      </w:r>
    </w:p>
    <w:p w:rsidR="00292729" w:rsidRDefault="000E1761">
      <w:pPr>
        <w:pStyle w:val="3"/>
        <w:spacing w:line="240" w:lineRule="auto"/>
      </w:pPr>
      <w:bookmarkStart w:id="112" w:name="_Toc136211908"/>
      <w:r>
        <w:t>д) оценка эффективности инвестиций по отдельным предложениям</w:t>
      </w:r>
      <w:bookmarkEnd w:id="112"/>
    </w:p>
    <w:bookmarkEnd w:id="111"/>
    <w:p w:rsidR="00292729" w:rsidRDefault="000E1761">
      <w:pPr>
        <w:rPr>
          <w:lang w:eastAsia="ru-RU"/>
        </w:rPr>
      </w:pPr>
      <w:r>
        <w:rPr>
          <w:lang w:eastAsia="ru-RU"/>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rsidR="00292729" w:rsidRDefault="000E1761">
      <w:pPr>
        <w:rPr>
          <w:lang w:eastAsia="ru-RU"/>
        </w:rPr>
      </w:pPr>
      <w:r>
        <w:rPr>
          <w:lang w:eastAsia="ru-RU"/>
        </w:rPr>
        <w:t>В качестве критериев оценки эффективности инвестиций использованы:</w:t>
      </w:r>
    </w:p>
    <w:p w:rsidR="00292729" w:rsidRDefault="000E1761">
      <w:pPr>
        <w:pStyle w:val="a0"/>
        <w:numPr>
          <w:ilvl w:val="0"/>
          <w:numId w:val="4"/>
        </w:numPr>
        <w:ind w:left="993"/>
      </w:pPr>
      <w: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292729" w:rsidRDefault="000E1761">
      <w:pPr>
        <w:pStyle w:val="a0"/>
        <w:numPr>
          <w:ilvl w:val="0"/>
          <w:numId w:val="4"/>
        </w:numPr>
        <w:ind w:left="993"/>
      </w:pPr>
      <w: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292729" w:rsidRDefault="000E1761">
      <w:pPr>
        <w:pStyle w:val="a0"/>
        <w:numPr>
          <w:ilvl w:val="0"/>
          <w:numId w:val="4"/>
        </w:numPr>
        <w:ind w:left="993"/>
      </w:pPr>
      <w: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292729" w:rsidRDefault="000E1761">
      <w:pPr>
        <w:pStyle w:val="a0"/>
        <w:numPr>
          <w:ilvl w:val="0"/>
          <w:numId w:val="4"/>
        </w:numPr>
        <w:ind w:left="993"/>
      </w:pPr>
      <w: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292729" w:rsidRDefault="000E1761">
      <w:pPr>
        <w:rPr>
          <w:lang w:eastAsia="ru-RU"/>
        </w:rPr>
      </w:pPr>
      <w:r>
        <w:rPr>
          <w:lang w:eastAsia="ru-RU"/>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292729" w:rsidRDefault="000E1761">
      <w:pPr>
        <w:rPr>
          <w:lang w:eastAsia="ru-RU"/>
        </w:rPr>
      </w:pPr>
      <w:r>
        <w:rPr>
          <w:lang w:eastAsia="ru-RU"/>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292729" w:rsidRDefault="000E1761">
      <w:pPr>
        <w:rPr>
          <w:lang w:eastAsia="ru-RU"/>
        </w:rPr>
      </w:pPr>
      <w:r>
        <w:rPr>
          <w:lang w:eastAsia="ru-RU"/>
        </w:rPr>
        <w:t xml:space="preserve">В качестве коэффициента дисконтирования принята ставка рефинансирования Центрального банка России, установленная на дату </w:t>
      </w:r>
      <w:proofErr w:type="gramStart"/>
      <w:r>
        <w:rPr>
          <w:lang w:eastAsia="ru-RU"/>
        </w:rPr>
        <w:t>проведения расчета показателей экономической эффективности инвестиций</w:t>
      </w:r>
      <w:proofErr w:type="gramEnd"/>
      <w:r>
        <w:rPr>
          <w:lang w:eastAsia="ru-RU"/>
        </w:rPr>
        <w:t>.</w:t>
      </w:r>
    </w:p>
    <w:p w:rsidR="00292729" w:rsidRDefault="000E1761">
      <w:pPr>
        <w:pStyle w:val="3"/>
        <w:spacing w:line="240" w:lineRule="auto"/>
      </w:pPr>
      <w:bookmarkStart w:id="113" w:name="_Toc136211909"/>
      <w: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13"/>
    </w:p>
    <w:p w:rsidR="00292729" w:rsidRDefault="000E1761">
      <w: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292729" w:rsidRDefault="000E1761">
      <w:pPr>
        <w:pStyle w:val="1"/>
      </w:pPr>
      <w:bookmarkStart w:id="114" w:name="_Toc136211910"/>
      <w:bookmarkStart w:id="115" w:name="sub_24"/>
      <w:bookmarkEnd w:id="88"/>
      <w:r>
        <w:t>РАЗДЕЛ 11 "РЕШЕНИЕ О ПРИСВОЕНИИ СТАТУСА ЕДИНОЙ ТЕПЛОСНАБЖАЮЩЕЙ ОРГАНИЗАЦИИ (ОРГАНИЗАЦИЯМ)"</w:t>
      </w:r>
      <w:bookmarkEnd w:id="114"/>
    </w:p>
    <w:p w:rsidR="00292729" w:rsidRDefault="000E1761">
      <w:r>
        <w:t>В соответствии со статьей 2 п. 28 Федерального закона от 27 июля 2010 года №190-ФЗ «О теплоснабжении»:</w:t>
      </w:r>
    </w:p>
    <w:p w:rsidR="00292729" w:rsidRDefault="000E1761">
      <w:proofErr w:type="gramStart"/>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roofErr w:type="gramEnd"/>
    </w:p>
    <w:p w:rsidR="00292729" w:rsidRDefault="000E1761">
      <w: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292729" w:rsidRDefault="000E1761">
      <w: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292729" w:rsidRDefault="000E1761">
      <w:pPr>
        <w:pStyle w:val="3"/>
        <w:spacing w:line="240" w:lineRule="auto"/>
      </w:pPr>
      <w:bookmarkStart w:id="116" w:name="_Toc136211911"/>
      <w:bookmarkStart w:id="117" w:name="sub_1171"/>
      <w:r>
        <w:t>а) решение о присвоении статуса единой теплоснабжающей организации (организациям)</w:t>
      </w:r>
      <w:bookmarkEnd w:id="116"/>
    </w:p>
    <w:p w:rsidR="00292729" w:rsidRDefault="000E1761">
      <w:bookmarkStart w:id="118" w:name="sub_1172"/>
      <w:bookmarkEnd w:id="117"/>
      <w:r>
        <w:t xml:space="preserve">Понятие «Единая теплоснабжающая организация» введено Федеральным законом от 27.07.2012 г. № 190 «О теплоснабжении». </w:t>
      </w:r>
    </w:p>
    <w:p w:rsidR="00292729" w:rsidRDefault="000E1761">
      <w:proofErr w:type="gramStart"/>
      <w:r>
        <w:t>В соответствии с пунктом 23 постановления Правительства РФ от 03.04.2018 г.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roofErr w:type="gramEnd"/>
    </w:p>
    <w:p w:rsidR="00292729" w:rsidRDefault="000E1761">
      <w:r>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11.1.</w:t>
      </w:r>
    </w:p>
    <w:p w:rsidR="00292729" w:rsidRDefault="000E1761">
      <w:pPr>
        <w:jc w:val="right"/>
      </w:pPr>
      <w:r>
        <w:t>Таблица 11.1</w:t>
      </w:r>
    </w:p>
    <w:p w:rsidR="00292729" w:rsidRDefault="000E1761">
      <w:pPr>
        <w:ind w:firstLine="0"/>
        <w:jc w:val="center"/>
      </w:pPr>
      <w:r>
        <w:t>Реестр единых теплоснабжающих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9"/>
        <w:gridCol w:w="1559"/>
        <w:gridCol w:w="3411"/>
      </w:tblGrid>
      <w:tr w:rsidR="00292729">
        <w:tc>
          <w:tcPr>
            <w:tcW w:w="720" w:type="dxa"/>
            <w:shd w:val="clear" w:color="auto" w:fill="auto"/>
            <w:tcMar>
              <w:left w:w="11" w:type="dxa"/>
              <w:right w:w="11" w:type="dxa"/>
            </w:tcMar>
            <w:vAlign w:val="center"/>
          </w:tcPr>
          <w:p w:rsidR="00292729" w:rsidRDefault="000E1761">
            <w:pPr>
              <w:spacing w:line="240" w:lineRule="auto"/>
              <w:ind w:firstLine="0"/>
              <w:jc w:val="center"/>
              <w:rPr>
                <w:b/>
                <w:sz w:val="20"/>
                <w:szCs w:val="20"/>
              </w:rPr>
            </w:pPr>
            <w:r>
              <w:rPr>
                <w:b/>
                <w:sz w:val="20"/>
                <w:szCs w:val="20"/>
              </w:rPr>
              <w:t>№ ЕТО</w:t>
            </w:r>
          </w:p>
        </w:tc>
        <w:tc>
          <w:tcPr>
            <w:tcW w:w="3969" w:type="dxa"/>
            <w:shd w:val="clear" w:color="auto" w:fill="auto"/>
            <w:tcMar>
              <w:left w:w="11" w:type="dxa"/>
              <w:right w:w="11" w:type="dxa"/>
            </w:tcMar>
            <w:vAlign w:val="center"/>
          </w:tcPr>
          <w:p w:rsidR="00292729" w:rsidRDefault="000E1761">
            <w:pPr>
              <w:spacing w:line="240" w:lineRule="auto"/>
              <w:ind w:firstLine="0"/>
              <w:jc w:val="center"/>
              <w:rPr>
                <w:b/>
                <w:sz w:val="20"/>
                <w:szCs w:val="20"/>
              </w:rPr>
            </w:pPr>
            <w:r>
              <w:rPr>
                <w:b/>
                <w:sz w:val="20"/>
                <w:szCs w:val="20"/>
              </w:rPr>
              <w:t>Наименование ЕТО</w:t>
            </w:r>
          </w:p>
        </w:tc>
        <w:tc>
          <w:tcPr>
            <w:tcW w:w="1559" w:type="dxa"/>
            <w:shd w:val="clear" w:color="auto" w:fill="auto"/>
            <w:tcMar>
              <w:left w:w="11" w:type="dxa"/>
              <w:right w:w="11" w:type="dxa"/>
            </w:tcMar>
            <w:vAlign w:val="center"/>
          </w:tcPr>
          <w:p w:rsidR="00292729" w:rsidRDefault="000E1761">
            <w:pPr>
              <w:spacing w:line="240" w:lineRule="auto"/>
              <w:ind w:firstLine="0"/>
              <w:jc w:val="center"/>
              <w:rPr>
                <w:b/>
                <w:sz w:val="20"/>
                <w:szCs w:val="20"/>
              </w:rPr>
            </w:pPr>
            <w:r>
              <w:rPr>
                <w:b/>
                <w:sz w:val="20"/>
                <w:szCs w:val="20"/>
              </w:rPr>
              <w:t>Код зоны деятельности</w:t>
            </w:r>
          </w:p>
        </w:tc>
        <w:tc>
          <w:tcPr>
            <w:tcW w:w="3411" w:type="dxa"/>
            <w:shd w:val="clear" w:color="auto" w:fill="auto"/>
            <w:tcMar>
              <w:left w:w="11" w:type="dxa"/>
              <w:right w:w="11" w:type="dxa"/>
            </w:tcMar>
            <w:vAlign w:val="center"/>
          </w:tcPr>
          <w:p w:rsidR="00292729" w:rsidRDefault="000E1761">
            <w:pPr>
              <w:spacing w:line="240" w:lineRule="auto"/>
              <w:ind w:firstLine="0"/>
              <w:jc w:val="center"/>
              <w:rPr>
                <w:b/>
                <w:sz w:val="20"/>
                <w:szCs w:val="20"/>
              </w:rPr>
            </w:pPr>
            <w:r>
              <w:rPr>
                <w:b/>
                <w:sz w:val="20"/>
                <w:szCs w:val="20"/>
              </w:rPr>
              <w:t>Источник тепловой энергии в зоне деятельности</w:t>
            </w:r>
          </w:p>
        </w:tc>
      </w:tr>
      <w:tr w:rsidR="00292729">
        <w:tc>
          <w:tcPr>
            <w:tcW w:w="720" w:type="dxa"/>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1</w:t>
            </w:r>
          </w:p>
        </w:tc>
        <w:tc>
          <w:tcPr>
            <w:tcW w:w="3969" w:type="dxa"/>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c>
          <w:tcPr>
            <w:tcW w:w="1559" w:type="dxa"/>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01</w:t>
            </w:r>
          </w:p>
        </w:tc>
        <w:tc>
          <w:tcPr>
            <w:tcW w:w="3411" w:type="dxa"/>
            <w:shd w:val="clear" w:color="auto" w:fill="auto"/>
            <w:tcMar>
              <w:left w:w="11" w:type="dxa"/>
              <w:right w:w="11" w:type="dxa"/>
            </w:tcMar>
            <w:vAlign w:val="center"/>
          </w:tcPr>
          <w:p w:rsidR="00292729" w:rsidRDefault="000E1761">
            <w:pPr>
              <w:ind w:firstLine="0"/>
              <w:jc w:val="center"/>
              <w:rPr>
                <w:color w:val="000000"/>
                <w:sz w:val="20"/>
                <w:szCs w:val="20"/>
              </w:rPr>
            </w:pPr>
            <w:r>
              <w:rPr>
                <w:sz w:val="20"/>
                <w:szCs w:val="20"/>
              </w:rPr>
              <w:t xml:space="preserve">Котельная </w:t>
            </w:r>
            <w:proofErr w:type="gramStart"/>
            <w:r>
              <w:rPr>
                <w:sz w:val="20"/>
                <w:szCs w:val="20"/>
              </w:rPr>
              <w:t>с</w:t>
            </w:r>
            <w:proofErr w:type="gramEnd"/>
            <w:r>
              <w:rPr>
                <w:sz w:val="20"/>
                <w:szCs w:val="20"/>
              </w:rPr>
              <w:t>.</w:t>
            </w:r>
            <w:r w:rsidR="00644792">
              <w:rPr>
                <w:sz w:val="20"/>
                <w:szCs w:val="20"/>
              </w:rPr>
              <w:t xml:space="preserve"> </w:t>
            </w:r>
            <w:r>
              <w:rPr>
                <w:sz w:val="20"/>
                <w:szCs w:val="20"/>
              </w:rPr>
              <w:t>Пожег</w:t>
            </w:r>
          </w:p>
        </w:tc>
      </w:tr>
      <w:tr w:rsidR="00292729">
        <w:tc>
          <w:tcPr>
            <w:tcW w:w="720" w:type="dxa"/>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2</w:t>
            </w:r>
          </w:p>
        </w:tc>
        <w:tc>
          <w:tcPr>
            <w:tcW w:w="3969" w:type="dxa"/>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c>
          <w:tcPr>
            <w:tcW w:w="1559" w:type="dxa"/>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02</w:t>
            </w:r>
          </w:p>
        </w:tc>
        <w:tc>
          <w:tcPr>
            <w:tcW w:w="3411" w:type="dxa"/>
            <w:shd w:val="clear" w:color="auto" w:fill="auto"/>
            <w:tcMar>
              <w:left w:w="11" w:type="dxa"/>
              <w:right w:w="11" w:type="dxa"/>
            </w:tcMar>
            <w:vAlign w:val="center"/>
          </w:tcPr>
          <w:p w:rsidR="00292729" w:rsidRDefault="000E1761">
            <w:pPr>
              <w:ind w:firstLine="0"/>
              <w:jc w:val="center"/>
              <w:rPr>
                <w:color w:val="000000"/>
                <w:sz w:val="20"/>
                <w:szCs w:val="20"/>
              </w:rPr>
            </w:pPr>
            <w:r>
              <w:rPr>
                <w:color w:val="000000"/>
                <w:sz w:val="20"/>
                <w:szCs w:val="20"/>
              </w:rPr>
              <w:t>Котельная п</w:t>
            </w:r>
            <w:proofErr w:type="gramStart"/>
            <w:r>
              <w:rPr>
                <w:color w:val="000000"/>
                <w:sz w:val="20"/>
                <w:szCs w:val="20"/>
              </w:rPr>
              <w:t>..</w:t>
            </w:r>
            <w:r w:rsidR="00644792">
              <w:rPr>
                <w:color w:val="000000"/>
                <w:sz w:val="20"/>
                <w:szCs w:val="20"/>
              </w:rPr>
              <w:t xml:space="preserve"> </w:t>
            </w:r>
            <w:proofErr w:type="gramEnd"/>
            <w:r>
              <w:rPr>
                <w:color w:val="000000"/>
                <w:sz w:val="20"/>
                <w:szCs w:val="20"/>
              </w:rPr>
              <w:t>Ярашъю</w:t>
            </w:r>
          </w:p>
        </w:tc>
      </w:tr>
    </w:tbl>
    <w:p w:rsidR="00292729" w:rsidRDefault="000E1761">
      <w:pPr>
        <w:pStyle w:val="3"/>
        <w:spacing w:line="240" w:lineRule="auto"/>
      </w:pPr>
      <w:bookmarkStart w:id="119" w:name="_Toc136211912"/>
      <w:r>
        <w:t>б) реестр зон деятельности единой теплоснабжающей организации (организаций)</w:t>
      </w:r>
      <w:bookmarkEnd w:id="119"/>
    </w:p>
    <w:bookmarkEnd w:id="118"/>
    <w:p w:rsidR="00292729" w:rsidRDefault="000E1761">
      <w:r>
        <w:t>Зона действия ЕТО – в зоне деятельности схем теплоснабжения сельского поселения “Пожег”.</w:t>
      </w:r>
    </w:p>
    <w:p w:rsidR="00292729" w:rsidRDefault="000E1761">
      <w:pPr>
        <w:pStyle w:val="3"/>
        <w:spacing w:line="240" w:lineRule="auto"/>
        <w:rPr>
          <w:color w:val="auto"/>
        </w:rPr>
      </w:pPr>
      <w:bookmarkStart w:id="120" w:name="_Toc136211913"/>
      <w:r>
        <w:rPr>
          <w:color w:val="auto"/>
        </w:rPr>
        <w:t xml:space="preserve">в) </w:t>
      </w:r>
      <w: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20"/>
    </w:p>
    <w:p w:rsidR="00292729" w:rsidRDefault="000E1761">
      <w:r>
        <w:t xml:space="preserve">Согласно п.7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rsidR="00292729" w:rsidRDefault="000E1761">
      <w:r>
        <w:rPr>
          <w:rFonts w:ascii="Symbol" w:hAnsi="Symbol"/>
        </w:rPr>
        <w:t></w:t>
      </w:r>
      <w: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292729" w:rsidRDefault="000E1761">
      <w:r>
        <w:rPr>
          <w:rFonts w:ascii="Symbol" w:hAnsi="Symbol"/>
        </w:rPr>
        <w:t></w:t>
      </w:r>
      <w:r>
        <w:t xml:space="preserve"> размер собственного капитала; </w:t>
      </w:r>
    </w:p>
    <w:p w:rsidR="00292729" w:rsidRDefault="000E1761">
      <w:r>
        <w:rPr>
          <w:rFonts w:ascii="Symbol" w:hAnsi="Symbol"/>
        </w:rPr>
        <w:t></w:t>
      </w:r>
      <w:r>
        <w:t xml:space="preserve"> способность в лучшей мере обеспечить надежность теплоснабжения в соответствующей системе теплоснабжения. </w:t>
      </w:r>
    </w:p>
    <w:p w:rsidR="00292729" w:rsidRDefault="000E1761">
      <w: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292729" w:rsidRDefault="000E1761">
      <w: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rsidR="00292729" w:rsidRDefault="000E1761">
      <w:r>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292729" w:rsidRDefault="000E1761">
      <w:pPr>
        <w:rPr>
          <w:shd w:val="clear" w:color="auto" w:fill="FF0000"/>
        </w:rPr>
        <w:sectPr w:rsidR="00292729">
          <w:pgSz w:w="11906" w:h="16838"/>
          <w:pgMar w:top="851" w:right="851" w:bottom="851" w:left="1418" w:header="709" w:footer="6" w:gutter="0"/>
          <w:cols w:space="708"/>
        </w:sectPr>
      </w:pPr>
      <w:r>
        <w:t>Сравнительный анализ критериев определения единых теплоснабжающих организаций в системах теплоснабжения на территории сельского поселения “Пожег” приведен в таблице 11.2.</w:t>
      </w:r>
    </w:p>
    <w:p w:rsidR="00292729" w:rsidRDefault="000E1761">
      <w:pPr>
        <w:jc w:val="right"/>
      </w:pPr>
      <w:r>
        <w:t>Таблица 11.2</w:t>
      </w:r>
    </w:p>
    <w:p w:rsidR="00292729" w:rsidRDefault="000E1761">
      <w:pPr>
        <w:ind w:firstLine="0"/>
        <w:jc w:val="center"/>
      </w:pPr>
      <w:r>
        <w:t>Сравнительный анализ критериев определения ЕТО в системах теплоснабжения на территории сельского поселения “Пожег” на 2023 год</w:t>
      </w:r>
      <w:bookmarkStart w:id="121" w:name="_Toc136211914"/>
    </w:p>
    <w:tbl>
      <w:tblPr>
        <w:tblW w:w="15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1632"/>
        <w:gridCol w:w="1073"/>
        <w:gridCol w:w="1556"/>
        <w:gridCol w:w="1424"/>
        <w:gridCol w:w="1566"/>
        <w:gridCol w:w="960"/>
        <w:gridCol w:w="985"/>
        <w:gridCol w:w="1008"/>
        <w:gridCol w:w="986"/>
        <w:gridCol w:w="1176"/>
        <w:gridCol w:w="2041"/>
      </w:tblGrid>
      <w:tr w:rsidR="00292729">
        <w:trPr>
          <w:trHeight w:val="1872"/>
          <w:tblHeader/>
        </w:trPr>
        <w:tc>
          <w:tcPr>
            <w:tcW w:w="911"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 системы теплоснабжения</w:t>
            </w:r>
          </w:p>
        </w:tc>
        <w:tc>
          <w:tcPr>
            <w:tcW w:w="1632"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Наименования источников тепловой энергии в системе теплоснабжения</w:t>
            </w:r>
          </w:p>
        </w:tc>
        <w:tc>
          <w:tcPr>
            <w:tcW w:w="1073"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proofErr w:type="spellStart"/>
            <w:r>
              <w:rPr>
                <w:rFonts w:ascii="Times New Roman" w:hAnsi="Times New Roman" w:cs="Times New Roman"/>
                <w:b/>
                <w:sz w:val="20"/>
                <w:szCs w:val="20"/>
              </w:rPr>
              <w:t>Распола</w:t>
            </w:r>
            <w:proofErr w:type="spellEnd"/>
            <w:r>
              <w:rPr>
                <w:rFonts w:ascii="Times New Roman" w:hAnsi="Times New Roman" w:cs="Times New Roman"/>
                <w:b/>
                <w:sz w:val="20"/>
                <w:szCs w:val="20"/>
              </w:rPr>
              <w:t>-</w:t>
            </w:r>
          </w:p>
          <w:p w:rsidR="00292729" w:rsidRDefault="000E1761">
            <w:pPr>
              <w:pStyle w:val="affff8"/>
              <w:jc w:val="center"/>
              <w:rPr>
                <w:rFonts w:ascii="Times New Roman" w:hAnsi="Times New Roman" w:cs="Times New Roman"/>
                <w:b/>
                <w:sz w:val="20"/>
                <w:szCs w:val="20"/>
              </w:rPr>
            </w:pPr>
            <w:proofErr w:type="spellStart"/>
            <w:r>
              <w:rPr>
                <w:rFonts w:ascii="Times New Roman" w:hAnsi="Times New Roman" w:cs="Times New Roman"/>
                <w:b/>
                <w:sz w:val="20"/>
                <w:szCs w:val="20"/>
              </w:rPr>
              <w:t>гаемая</w:t>
            </w:r>
            <w:proofErr w:type="spellEnd"/>
            <w:r>
              <w:rPr>
                <w:rFonts w:ascii="Times New Roman" w:hAnsi="Times New Roman" w:cs="Times New Roman"/>
                <w:b/>
                <w:sz w:val="20"/>
                <w:szCs w:val="20"/>
              </w:rPr>
              <w:t xml:space="preserve"> тепловая мощность источника, Гкал/</w:t>
            </w:r>
            <w:proofErr w:type="gramStart"/>
            <w:r>
              <w:rPr>
                <w:rFonts w:ascii="Times New Roman" w:hAnsi="Times New Roman" w:cs="Times New Roman"/>
                <w:b/>
                <w:sz w:val="20"/>
                <w:szCs w:val="20"/>
              </w:rPr>
              <w:t>ч</w:t>
            </w:r>
            <w:proofErr w:type="gramEnd"/>
          </w:p>
        </w:tc>
        <w:tc>
          <w:tcPr>
            <w:tcW w:w="1556"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Тепло-</w:t>
            </w:r>
          </w:p>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снабжающие (</w:t>
            </w:r>
            <w:proofErr w:type="spellStart"/>
            <w:r>
              <w:rPr>
                <w:rFonts w:ascii="Times New Roman" w:hAnsi="Times New Roman" w:cs="Times New Roman"/>
                <w:b/>
                <w:sz w:val="20"/>
                <w:szCs w:val="20"/>
              </w:rPr>
              <w:t>теплосетевые</w:t>
            </w:r>
            <w:proofErr w:type="spellEnd"/>
            <w:r>
              <w:rPr>
                <w:rFonts w:ascii="Times New Roman" w:hAnsi="Times New Roman" w:cs="Times New Roman"/>
                <w:b/>
                <w:sz w:val="20"/>
                <w:szCs w:val="20"/>
              </w:rPr>
              <w:t>) организации в границах системы теплоснабжения</w:t>
            </w:r>
          </w:p>
        </w:tc>
        <w:tc>
          <w:tcPr>
            <w:tcW w:w="1424"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Размер собственного капитала тепло-</w:t>
            </w:r>
          </w:p>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снабжающей (</w:t>
            </w:r>
            <w:proofErr w:type="spellStart"/>
            <w:r>
              <w:rPr>
                <w:rFonts w:ascii="Times New Roman" w:hAnsi="Times New Roman" w:cs="Times New Roman"/>
                <w:b/>
                <w:sz w:val="20"/>
                <w:szCs w:val="20"/>
              </w:rPr>
              <w:t>теплосетевой</w:t>
            </w:r>
            <w:proofErr w:type="spellEnd"/>
            <w:r>
              <w:rPr>
                <w:rFonts w:ascii="Times New Roman" w:hAnsi="Times New Roman" w:cs="Times New Roman"/>
                <w:b/>
                <w:sz w:val="20"/>
                <w:szCs w:val="20"/>
              </w:rPr>
              <w:t>) организации, тыс. руб.</w:t>
            </w:r>
          </w:p>
        </w:tc>
        <w:tc>
          <w:tcPr>
            <w:tcW w:w="1566"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Объекты систем теплоснабжения в обслуживании тепло-</w:t>
            </w:r>
          </w:p>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снабжающей (</w:t>
            </w:r>
            <w:proofErr w:type="spellStart"/>
            <w:r>
              <w:rPr>
                <w:rFonts w:ascii="Times New Roman" w:hAnsi="Times New Roman" w:cs="Times New Roman"/>
                <w:b/>
                <w:sz w:val="20"/>
                <w:szCs w:val="20"/>
              </w:rPr>
              <w:t>теплосетевой</w:t>
            </w:r>
            <w:proofErr w:type="spellEnd"/>
            <w:r>
              <w:rPr>
                <w:rFonts w:ascii="Times New Roman" w:hAnsi="Times New Roman" w:cs="Times New Roman"/>
                <w:b/>
                <w:sz w:val="20"/>
                <w:szCs w:val="20"/>
              </w:rPr>
              <w:t>) организации</w:t>
            </w:r>
          </w:p>
        </w:tc>
        <w:tc>
          <w:tcPr>
            <w:tcW w:w="960"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 xml:space="preserve">Вид </w:t>
            </w:r>
            <w:proofErr w:type="spellStart"/>
            <w:r>
              <w:rPr>
                <w:rFonts w:ascii="Times New Roman" w:hAnsi="Times New Roman" w:cs="Times New Roman"/>
                <w:b/>
                <w:sz w:val="20"/>
                <w:szCs w:val="20"/>
              </w:rPr>
              <w:t>имущест</w:t>
            </w:r>
            <w:proofErr w:type="spellEnd"/>
            <w:r>
              <w:rPr>
                <w:rFonts w:ascii="Times New Roman" w:hAnsi="Times New Roman" w:cs="Times New Roman"/>
                <w:b/>
                <w:sz w:val="20"/>
                <w:szCs w:val="20"/>
              </w:rPr>
              <w:t>-</w:t>
            </w:r>
          </w:p>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венного права</w:t>
            </w:r>
          </w:p>
        </w:tc>
        <w:tc>
          <w:tcPr>
            <w:tcW w:w="985" w:type="dxa"/>
            <w:tcMar>
              <w:left w:w="11" w:type="dxa"/>
              <w:right w:w="11" w:type="dxa"/>
            </w:tcMar>
            <w:vAlign w:val="center"/>
          </w:tcPr>
          <w:p w:rsidR="00292729" w:rsidRDefault="000E1761">
            <w:pPr>
              <w:pStyle w:val="affff8"/>
              <w:jc w:val="center"/>
              <w:rPr>
                <w:rFonts w:ascii="Times New Roman" w:hAnsi="Times New Roman" w:cs="Times New Roman"/>
                <w:b/>
                <w:sz w:val="20"/>
                <w:szCs w:val="20"/>
                <w:vertAlign w:val="superscript"/>
              </w:rPr>
            </w:pPr>
            <w:r>
              <w:rPr>
                <w:rFonts w:ascii="Times New Roman" w:hAnsi="Times New Roman" w:cs="Times New Roman"/>
                <w:b/>
                <w:sz w:val="20"/>
                <w:szCs w:val="20"/>
              </w:rPr>
              <w:t>Емкость тепловых сетей, м</w:t>
            </w:r>
            <w:r>
              <w:rPr>
                <w:rFonts w:ascii="Times New Roman" w:hAnsi="Times New Roman" w:cs="Times New Roman"/>
                <w:b/>
                <w:sz w:val="20"/>
                <w:szCs w:val="20"/>
                <w:vertAlign w:val="superscript"/>
              </w:rPr>
              <w:t>3</w:t>
            </w:r>
          </w:p>
        </w:tc>
        <w:tc>
          <w:tcPr>
            <w:tcW w:w="1008"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Информация о подаче заявки на присвоение статуса ЕТО</w:t>
            </w:r>
          </w:p>
        </w:tc>
        <w:tc>
          <w:tcPr>
            <w:tcW w:w="986"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 зоны деятельности</w:t>
            </w:r>
          </w:p>
        </w:tc>
        <w:tc>
          <w:tcPr>
            <w:tcW w:w="1176"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Утвержден-</w:t>
            </w:r>
          </w:p>
          <w:p w:rsidR="00292729" w:rsidRDefault="000E1761">
            <w:pPr>
              <w:pStyle w:val="affff8"/>
              <w:jc w:val="center"/>
              <w:rPr>
                <w:rFonts w:ascii="Times New Roman" w:hAnsi="Times New Roman" w:cs="Times New Roman"/>
                <w:b/>
                <w:sz w:val="20"/>
                <w:szCs w:val="20"/>
              </w:rPr>
            </w:pPr>
            <w:proofErr w:type="spellStart"/>
            <w:r>
              <w:rPr>
                <w:rFonts w:ascii="Times New Roman" w:hAnsi="Times New Roman" w:cs="Times New Roman"/>
                <w:b/>
                <w:sz w:val="20"/>
                <w:szCs w:val="20"/>
              </w:rPr>
              <w:t>ная</w:t>
            </w:r>
            <w:proofErr w:type="spellEnd"/>
            <w:r>
              <w:rPr>
                <w:rFonts w:ascii="Times New Roman" w:hAnsi="Times New Roman" w:cs="Times New Roman"/>
                <w:b/>
                <w:sz w:val="20"/>
                <w:szCs w:val="20"/>
              </w:rPr>
              <w:t xml:space="preserve"> ЕТО</w:t>
            </w:r>
          </w:p>
        </w:tc>
        <w:tc>
          <w:tcPr>
            <w:tcW w:w="2041" w:type="dxa"/>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Основание для присвоения статуса ЕТО</w:t>
            </w:r>
          </w:p>
        </w:tc>
      </w:tr>
      <w:tr w:rsidR="00292729">
        <w:trPr>
          <w:trHeight w:val="3277"/>
        </w:trPr>
        <w:tc>
          <w:tcPr>
            <w:tcW w:w="911" w:type="dxa"/>
            <w:tcMar>
              <w:left w:w="11" w:type="dxa"/>
              <w:right w:w="11" w:type="dxa"/>
            </w:tcMar>
            <w:vAlign w:val="center"/>
          </w:tcPr>
          <w:p w:rsidR="00292729" w:rsidRDefault="000E1761">
            <w:pPr>
              <w:spacing w:line="240" w:lineRule="auto"/>
              <w:ind w:firstLine="0"/>
              <w:jc w:val="center"/>
              <w:rPr>
                <w:sz w:val="20"/>
                <w:szCs w:val="20"/>
              </w:rPr>
            </w:pPr>
            <w:r>
              <w:rPr>
                <w:sz w:val="20"/>
                <w:szCs w:val="20"/>
              </w:rPr>
              <w:t>1</w:t>
            </w:r>
          </w:p>
        </w:tc>
        <w:tc>
          <w:tcPr>
            <w:tcW w:w="1632" w:type="dxa"/>
            <w:tcMar>
              <w:left w:w="11" w:type="dxa"/>
              <w:right w:w="11" w:type="dxa"/>
            </w:tcMar>
            <w:vAlign w:val="center"/>
          </w:tcPr>
          <w:p w:rsidR="00292729" w:rsidRDefault="000E1761">
            <w:pPr>
              <w:ind w:firstLine="0"/>
              <w:jc w:val="center"/>
              <w:rPr>
                <w:sz w:val="20"/>
                <w:szCs w:val="20"/>
              </w:rPr>
            </w:pPr>
            <w:r>
              <w:rPr>
                <w:sz w:val="20"/>
                <w:szCs w:val="20"/>
              </w:rPr>
              <w:t xml:space="preserve">Котельная </w:t>
            </w:r>
            <w:proofErr w:type="spellStart"/>
            <w:r>
              <w:rPr>
                <w:sz w:val="20"/>
                <w:szCs w:val="20"/>
              </w:rPr>
              <w:t>с</w:t>
            </w:r>
            <w:proofErr w:type="gramStart"/>
            <w:r>
              <w:rPr>
                <w:sz w:val="20"/>
                <w:szCs w:val="20"/>
              </w:rPr>
              <w:t>.П</w:t>
            </w:r>
            <w:proofErr w:type="gramEnd"/>
            <w:r>
              <w:rPr>
                <w:sz w:val="20"/>
                <w:szCs w:val="20"/>
              </w:rPr>
              <w:t>ожег</w:t>
            </w:r>
            <w:proofErr w:type="spellEnd"/>
          </w:p>
        </w:tc>
        <w:tc>
          <w:tcPr>
            <w:tcW w:w="1073" w:type="dxa"/>
            <w:tcMar>
              <w:left w:w="11" w:type="dxa"/>
              <w:right w:w="11" w:type="dxa"/>
            </w:tcMar>
            <w:vAlign w:val="center"/>
          </w:tcPr>
          <w:p w:rsidR="00292729" w:rsidRDefault="000E1761">
            <w:pPr>
              <w:widowControl w:val="0"/>
              <w:spacing w:line="240" w:lineRule="auto"/>
              <w:ind w:left="-108" w:firstLine="0"/>
              <w:jc w:val="center"/>
              <w:rPr>
                <w:rFonts w:eastAsia="Times New Roman"/>
                <w:sz w:val="20"/>
                <w:szCs w:val="20"/>
                <w:lang w:eastAsia="ru-RU"/>
              </w:rPr>
            </w:pPr>
            <w:r>
              <w:rPr>
                <w:rFonts w:eastAsia="Times New Roman"/>
                <w:sz w:val="20"/>
                <w:szCs w:val="20"/>
                <w:lang w:eastAsia="ru-RU"/>
              </w:rPr>
              <w:t>1,6</w:t>
            </w:r>
          </w:p>
        </w:tc>
        <w:tc>
          <w:tcPr>
            <w:tcW w:w="1556" w:type="dxa"/>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c>
          <w:tcPr>
            <w:tcW w:w="1424" w:type="dxa"/>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1566" w:type="dxa"/>
            <w:tcMar>
              <w:left w:w="11" w:type="dxa"/>
              <w:right w:w="11" w:type="dxa"/>
            </w:tcMar>
            <w:vAlign w:val="center"/>
          </w:tcPr>
          <w:p w:rsidR="00292729" w:rsidRDefault="000E1761">
            <w:pPr>
              <w:spacing w:line="240" w:lineRule="auto"/>
              <w:ind w:firstLine="0"/>
              <w:jc w:val="center"/>
              <w:rPr>
                <w:sz w:val="20"/>
                <w:szCs w:val="20"/>
              </w:rPr>
            </w:pPr>
            <w:r>
              <w:rPr>
                <w:sz w:val="20"/>
                <w:szCs w:val="20"/>
              </w:rPr>
              <w:t>Оборудование котельных, сети теплоснабжения</w:t>
            </w:r>
          </w:p>
        </w:tc>
        <w:tc>
          <w:tcPr>
            <w:tcW w:w="960" w:type="dxa"/>
            <w:tcMar>
              <w:left w:w="11" w:type="dxa"/>
              <w:right w:w="11" w:type="dxa"/>
            </w:tcMar>
            <w:vAlign w:val="center"/>
          </w:tcPr>
          <w:p w:rsidR="00292729" w:rsidRDefault="000E1761">
            <w:pPr>
              <w:pStyle w:val="af5"/>
            </w:pPr>
            <w:r>
              <w:t>-</w:t>
            </w:r>
          </w:p>
        </w:tc>
        <w:tc>
          <w:tcPr>
            <w:tcW w:w="985" w:type="dxa"/>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1008" w:type="dxa"/>
            <w:tcMar>
              <w:left w:w="11" w:type="dxa"/>
              <w:right w:w="11" w:type="dxa"/>
            </w:tcMar>
            <w:vAlign w:val="center"/>
          </w:tcPr>
          <w:p w:rsidR="00292729" w:rsidRDefault="000E1761">
            <w:pPr>
              <w:spacing w:line="240" w:lineRule="auto"/>
              <w:ind w:firstLine="0"/>
              <w:jc w:val="center"/>
              <w:rPr>
                <w:sz w:val="20"/>
                <w:szCs w:val="20"/>
              </w:rPr>
            </w:pPr>
            <w:r>
              <w:rPr>
                <w:sz w:val="20"/>
                <w:szCs w:val="20"/>
              </w:rPr>
              <w:t>-</w:t>
            </w:r>
          </w:p>
        </w:tc>
        <w:tc>
          <w:tcPr>
            <w:tcW w:w="986" w:type="dxa"/>
            <w:tcMar>
              <w:left w:w="11" w:type="dxa"/>
              <w:right w:w="11" w:type="dxa"/>
            </w:tcMar>
            <w:vAlign w:val="center"/>
          </w:tcPr>
          <w:p w:rsidR="00292729" w:rsidRDefault="000E1761">
            <w:pPr>
              <w:pStyle w:val="af5"/>
            </w:pPr>
            <w:r>
              <w:t>01</w:t>
            </w:r>
          </w:p>
        </w:tc>
        <w:tc>
          <w:tcPr>
            <w:tcW w:w="1176" w:type="dxa"/>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c>
          <w:tcPr>
            <w:tcW w:w="2041" w:type="dxa"/>
            <w:vMerge w:val="restart"/>
            <w:tcMar>
              <w:left w:w="11" w:type="dxa"/>
              <w:right w:w="11" w:type="dxa"/>
            </w:tcMar>
            <w:vAlign w:val="center"/>
          </w:tcPr>
          <w:p w:rsidR="00292729" w:rsidRDefault="000E1761">
            <w:pPr>
              <w:spacing w:line="240" w:lineRule="auto"/>
              <w:ind w:firstLine="0"/>
              <w:jc w:val="center"/>
              <w:rPr>
                <w:sz w:val="20"/>
                <w:szCs w:val="20"/>
              </w:rPr>
            </w:pPr>
            <w:r>
              <w:rPr>
                <w:sz w:val="20"/>
                <w:szCs w:val="20"/>
              </w:rPr>
              <w:t>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tc>
      </w:tr>
      <w:tr w:rsidR="00292729">
        <w:trPr>
          <w:trHeight w:val="3277"/>
        </w:trPr>
        <w:tc>
          <w:tcPr>
            <w:tcW w:w="911" w:type="dxa"/>
            <w:tcMar>
              <w:left w:w="11" w:type="dxa"/>
              <w:right w:w="11" w:type="dxa"/>
            </w:tcMar>
            <w:vAlign w:val="center"/>
          </w:tcPr>
          <w:p w:rsidR="00292729" w:rsidRDefault="000E1761">
            <w:pPr>
              <w:spacing w:line="240" w:lineRule="auto"/>
              <w:ind w:firstLine="0"/>
              <w:jc w:val="center"/>
              <w:rPr>
                <w:sz w:val="20"/>
                <w:szCs w:val="20"/>
              </w:rPr>
            </w:pPr>
            <w:r>
              <w:rPr>
                <w:sz w:val="20"/>
                <w:szCs w:val="20"/>
              </w:rPr>
              <w:t>2</w:t>
            </w:r>
          </w:p>
        </w:tc>
        <w:tc>
          <w:tcPr>
            <w:tcW w:w="1632" w:type="dxa"/>
            <w:tcMar>
              <w:left w:w="11" w:type="dxa"/>
              <w:right w:w="11" w:type="dxa"/>
            </w:tcMar>
            <w:vAlign w:val="center"/>
          </w:tcPr>
          <w:p w:rsidR="00292729" w:rsidRDefault="000E1761">
            <w:pPr>
              <w:ind w:firstLine="0"/>
              <w:jc w:val="center"/>
              <w:rPr>
                <w:sz w:val="20"/>
                <w:szCs w:val="20"/>
              </w:rPr>
            </w:pPr>
            <w:r>
              <w:rPr>
                <w:sz w:val="20"/>
                <w:szCs w:val="20"/>
              </w:rPr>
              <w:t xml:space="preserve">Котельная </w:t>
            </w:r>
            <w:proofErr w:type="spellStart"/>
            <w:r>
              <w:rPr>
                <w:sz w:val="20"/>
                <w:szCs w:val="20"/>
              </w:rPr>
              <w:t>п</w:t>
            </w:r>
            <w:proofErr w:type="gramStart"/>
            <w:r>
              <w:rPr>
                <w:sz w:val="20"/>
                <w:szCs w:val="20"/>
              </w:rPr>
              <w:t>.Я</w:t>
            </w:r>
            <w:proofErr w:type="gramEnd"/>
            <w:r>
              <w:rPr>
                <w:sz w:val="20"/>
                <w:szCs w:val="20"/>
              </w:rPr>
              <w:t>рашъю</w:t>
            </w:r>
            <w:proofErr w:type="spellEnd"/>
          </w:p>
        </w:tc>
        <w:tc>
          <w:tcPr>
            <w:tcW w:w="1073" w:type="dxa"/>
            <w:tcMar>
              <w:left w:w="11" w:type="dxa"/>
              <w:right w:w="11" w:type="dxa"/>
            </w:tcMar>
            <w:vAlign w:val="center"/>
          </w:tcPr>
          <w:p w:rsidR="00292729" w:rsidRDefault="000E1761">
            <w:pPr>
              <w:widowControl w:val="0"/>
              <w:spacing w:line="240" w:lineRule="auto"/>
              <w:ind w:left="-108" w:firstLine="0"/>
              <w:jc w:val="center"/>
              <w:rPr>
                <w:rFonts w:eastAsia="Times New Roman"/>
                <w:sz w:val="20"/>
                <w:szCs w:val="20"/>
                <w:lang w:eastAsia="ru-RU"/>
              </w:rPr>
            </w:pPr>
            <w:r>
              <w:rPr>
                <w:rFonts w:eastAsia="Times New Roman"/>
                <w:sz w:val="20"/>
                <w:szCs w:val="20"/>
                <w:lang w:eastAsia="ru-RU"/>
              </w:rPr>
              <w:t>1,4</w:t>
            </w:r>
          </w:p>
        </w:tc>
        <w:tc>
          <w:tcPr>
            <w:tcW w:w="1556" w:type="dxa"/>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c>
          <w:tcPr>
            <w:tcW w:w="1424" w:type="dxa"/>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1566" w:type="dxa"/>
            <w:tcMar>
              <w:left w:w="11" w:type="dxa"/>
              <w:right w:w="11" w:type="dxa"/>
            </w:tcMar>
            <w:vAlign w:val="center"/>
          </w:tcPr>
          <w:p w:rsidR="00292729" w:rsidRDefault="000E1761">
            <w:pPr>
              <w:spacing w:line="240" w:lineRule="auto"/>
              <w:ind w:firstLine="0"/>
              <w:jc w:val="center"/>
              <w:rPr>
                <w:sz w:val="20"/>
                <w:szCs w:val="20"/>
              </w:rPr>
            </w:pPr>
            <w:r>
              <w:rPr>
                <w:sz w:val="20"/>
                <w:szCs w:val="20"/>
              </w:rPr>
              <w:t>Оборудование котельных, сети теплоснабжения</w:t>
            </w:r>
          </w:p>
        </w:tc>
        <w:tc>
          <w:tcPr>
            <w:tcW w:w="960" w:type="dxa"/>
            <w:tcMar>
              <w:left w:w="11" w:type="dxa"/>
              <w:right w:w="11" w:type="dxa"/>
            </w:tcMar>
            <w:vAlign w:val="center"/>
          </w:tcPr>
          <w:p w:rsidR="00292729" w:rsidRDefault="000E1761">
            <w:pPr>
              <w:pStyle w:val="af5"/>
            </w:pPr>
            <w:r>
              <w:t>-</w:t>
            </w:r>
          </w:p>
        </w:tc>
        <w:tc>
          <w:tcPr>
            <w:tcW w:w="985" w:type="dxa"/>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1008" w:type="dxa"/>
            <w:tcMar>
              <w:left w:w="11" w:type="dxa"/>
              <w:right w:w="11" w:type="dxa"/>
            </w:tcMar>
            <w:vAlign w:val="center"/>
          </w:tcPr>
          <w:p w:rsidR="00292729" w:rsidRDefault="000E1761">
            <w:pPr>
              <w:spacing w:line="240" w:lineRule="auto"/>
              <w:ind w:firstLine="0"/>
              <w:jc w:val="center"/>
              <w:rPr>
                <w:sz w:val="20"/>
                <w:szCs w:val="20"/>
              </w:rPr>
            </w:pPr>
            <w:r>
              <w:rPr>
                <w:sz w:val="20"/>
                <w:szCs w:val="20"/>
              </w:rPr>
              <w:t>-</w:t>
            </w:r>
          </w:p>
        </w:tc>
        <w:tc>
          <w:tcPr>
            <w:tcW w:w="986" w:type="dxa"/>
            <w:tcMar>
              <w:left w:w="11" w:type="dxa"/>
              <w:right w:w="11" w:type="dxa"/>
            </w:tcMar>
            <w:vAlign w:val="center"/>
          </w:tcPr>
          <w:p w:rsidR="00292729" w:rsidRDefault="000E1761">
            <w:pPr>
              <w:pStyle w:val="af5"/>
            </w:pPr>
            <w:r>
              <w:t>01</w:t>
            </w:r>
          </w:p>
        </w:tc>
        <w:tc>
          <w:tcPr>
            <w:tcW w:w="1176" w:type="dxa"/>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c>
          <w:tcPr>
            <w:tcW w:w="2041" w:type="dxa"/>
            <w:vMerge/>
            <w:tcMar>
              <w:left w:w="11" w:type="dxa"/>
              <w:right w:w="11" w:type="dxa"/>
            </w:tcMar>
            <w:vAlign w:val="center"/>
          </w:tcPr>
          <w:p w:rsidR="00292729" w:rsidRDefault="00292729">
            <w:pPr>
              <w:spacing w:line="240" w:lineRule="auto"/>
              <w:ind w:firstLine="0"/>
              <w:jc w:val="center"/>
              <w:rPr>
                <w:sz w:val="20"/>
                <w:szCs w:val="20"/>
              </w:rPr>
            </w:pPr>
          </w:p>
        </w:tc>
      </w:tr>
    </w:tbl>
    <w:p w:rsidR="00292729" w:rsidRDefault="00292729">
      <w:pPr>
        <w:ind w:firstLine="0"/>
        <w:jc w:val="center"/>
        <w:sectPr w:rsidR="00292729">
          <w:pgSz w:w="16838" w:h="11906" w:orient="landscape"/>
          <w:pgMar w:top="1418" w:right="851" w:bottom="851" w:left="851" w:header="709" w:footer="6" w:gutter="0"/>
          <w:cols w:space="708"/>
        </w:sectPr>
      </w:pPr>
    </w:p>
    <w:p w:rsidR="00292729" w:rsidRDefault="000E1761">
      <w:pPr>
        <w:pStyle w:val="3"/>
        <w:spacing w:line="240" w:lineRule="auto"/>
      </w:pPr>
      <w:bookmarkStart w:id="122" w:name="_Toc5"/>
      <w:r>
        <w:t>г) информацию о поданных теплоснабжающими организациями заявках на присвоение статуса единой теплоснабжающей организации</w:t>
      </w:r>
      <w:bookmarkEnd w:id="121"/>
      <w:bookmarkEnd w:id="122"/>
    </w:p>
    <w:p w:rsidR="00292729" w:rsidRDefault="000E1761">
      <w:bookmarkStart w:id="123" w:name="sub_1175"/>
      <w:r>
        <w:t>Информация о поданных заявках отсутствует.</w:t>
      </w:r>
    </w:p>
    <w:p w:rsidR="00292729" w:rsidRDefault="000E1761">
      <w:pPr>
        <w:pStyle w:val="3"/>
        <w:spacing w:line="240" w:lineRule="auto"/>
        <w:rPr>
          <w:color w:val="auto"/>
        </w:rPr>
      </w:pPr>
      <w:bookmarkStart w:id="124" w:name="_Toc136211915"/>
      <w:r>
        <w:rPr>
          <w:color w:val="auto"/>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Pr>
          <w:color w:val="auto"/>
          <w:shd w:val="clear" w:color="auto" w:fill="FFFFFF"/>
        </w:rPr>
        <w:t>поселения, городского округа, города федерального значения</w:t>
      </w:r>
      <w:bookmarkEnd w:id="124"/>
    </w:p>
    <w:p w:rsidR="00292729" w:rsidRDefault="000E1761">
      <w:bookmarkStart w:id="125" w:name="sub_1411"/>
      <w:bookmarkEnd w:id="115"/>
      <w:bookmarkEnd w:id="123"/>
      <w:r>
        <w:t>Реестр систем теплоснабжения, содержащий перечень теплоснабжающих организаций в границах сельского поселения “Пожег” представлен в таблице 11.3.</w:t>
      </w:r>
    </w:p>
    <w:p w:rsidR="00292729" w:rsidRDefault="000E1761">
      <w:pPr>
        <w:jc w:val="right"/>
      </w:pPr>
      <w:r>
        <w:t>Таблица 11.3</w:t>
      </w:r>
    </w:p>
    <w:p w:rsidR="00292729" w:rsidRDefault="000E1761">
      <w:pPr>
        <w:ind w:firstLine="0"/>
        <w:jc w:val="center"/>
      </w:pPr>
      <w:r>
        <w:t>Реестр систем теплоснабжения на 2023 год</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475"/>
        <w:gridCol w:w="2028"/>
        <w:gridCol w:w="2028"/>
        <w:gridCol w:w="1106"/>
        <w:gridCol w:w="1845"/>
      </w:tblGrid>
      <w:tr w:rsidR="00292729">
        <w:trPr>
          <w:trHeight w:val="1860"/>
          <w:tblHeader/>
          <w:jc w:val="center"/>
        </w:trPr>
        <w:tc>
          <w:tcPr>
            <w:tcW w:w="1122" w:type="dxa"/>
            <w:tcMar>
              <w:left w:w="11" w:type="dxa"/>
              <w:right w:w="11" w:type="dxa"/>
            </w:tcMar>
            <w:vAlign w:val="center"/>
          </w:tcPr>
          <w:p w:rsidR="00292729" w:rsidRDefault="000E1761">
            <w:pPr>
              <w:keepNext/>
              <w:spacing w:line="240" w:lineRule="auto"/>
              <w:ind w:firstLine="0"/>
              <w:jc w:val="center"/>
              <w:rPr>
                <w:b/>
                <w:sz w:val="20"/>
                <w:szCs w:val="20"/>
              </w:rPr>
            </w:pPr>
            <w:r>
              <w:rPr>
                <w:b/>
                <w:sz w:val="20"/>
                <w:szCs w:val="20"/>
              </w:rPr>
              <w:t>№ системы теплоснабжения</w:t>
            </w:r>
          </w:p>
        </w:tc>
        <w:tc>
          <w:tcPr>
            <w:tcW w:w="1475" w:type="dxa"/>
            <w:tcMar>
              <w:left w:w="11" w:type="dxa"/>
              <w:right w:w="11" w:type="dxa"/>
            </w:tcMar>
            <w:vAlign w:val="center"/>
          </w:tcPr>
          <w:p w:rsidR="00292729" w:rsidRDefault="000E1761">
            <w:pPr>
              <w:keepNext/>
              <w:spacing w:line="240" w:lineRule="auto"/>
              <w:ind w:firstLine="0"/>
              <w:jc w:val="center"/>
              <w:rPr>
                <w:b/>
                <w:sz w:val="20"/>
                <w:szCs w:val="20"/>
              </w:rPr>
            </w:pPr>
            <w:r>
              <w:rPr>
                <w:b/>
                <w:sz w:val="20"/>
                <w:szCs w:val="20"/>
              </w:rPr>
              <w:t>Наименования источников тепловой энергии в системе теплоснабжения</w:t>
            </w:r>
          </w:p>
        </w:tc>
        <w:tc>
          <w:tcPr>
            <w:tcW w:w="2028" w:type="dxa"/>
            <w:tcMar>
              <w:left w:w="11" w:type="dxa"/>
              <w:right w:w="11" w:type="dxa"/>
            </w:tcMar>
            <w:vAlign w:val="center"/>
          </w:tcPr>
          <w:p w:rsidR="00292729" w:rsidRDefault="000E1761">
            <w:pPr>
              <w:keepNext/>
              <w:spacing w:line="240" w:lineRule="auto"/>
              <w:ind w:firstLine="0"/>
              <w:jc w:val="center"/>
              <w:rPr>
                <w:b/>
                <w:sz w:val="20"/>
                <w:szCs w:val="20"/>
              </w:rPr>
            </w:pPr>
            <w:r>
              <w:rPr>
                <w:b/>
                <w:sz w:val="20"/>
                <w:szCs w:val="20"/>
              </w:rPr>
              <w:t>Теплоснабжающие (</w:t>
            </w:r>
            <w:proofErr w:type="spellStart"/>
            <w:r>
              <w:rPr>
                <w:b/>
                <w:sz w:val="20"/>
                <w:szCs w:val="20"/>
              </w:rPr>
              <w:t>теплосетевые</w:t>
            </w:r>
            <w:proofErr w:type="spellEnd"/>
            <w:r>
              <w:rPr>
                <w:b/>
                <w:sz w:val="20"/>
                <w:szCs w:val="20"/>
              </w:rPr>
              <w:t>) организации в границах системы теплоснабжения</w:t>
            </w:r>
          </w:p>
        </w:tc>
        <w:tc>
          <w:tcPr>
            <w:tcW w:w="2028" w:type="dxa"/>
            <w:tcMar>
              <w:left w:w="11" w:type="dxa"/>
              <w:right w:w="11" w:type="dxa"/>
            </w:tcMar>
            <w:vAlign w:val="center"/>
          </w:tcPr>
          <w:p w:rsidR="00292729" w:rsidRDefault="000E1761">
            <w:pPr>
              <w:keepNext/>
              <w:spacing w:line="240" w:lineRule="auto"/>
              <w:ind w:firstLine="0"/>
              <w:jc w:val="center"/>
              <w:rPr>
                <w:b/>
                <w:sz w:val="20"/>
                <w:szCs w:val="20"/>
              </w:rPr>
            </w:pPr>
            <w:r>
              <w:rPr>
                <w:b/>
                <w:sz w:val="20"/>
                <w:szCs w:val="20"/>
              </w:rPr>
              <w:t>Объекты систем теплоснабжения в обслуживании теплоснабжающей (</w:t>
            </w:r>
            <w:proofErr w:type="spellStart"/>
            <w:r>
              <w:rPr>
                <w:b/>
                <w:sz w:val="20"/>
                <w:szCs w:val="20"/>
              </w:rPr>
              <w:t>теплосетевой</w:t>
            </w:r>
            <w:proofErr w:type="spellEnd"/>
            <w:r>
              <w:rPr>
                <w:b/>
                <w:sz w:val="20"/>
                <w:szCs w:val="20"/>
              </w:rPr>
              <w:t>) организации</w:t>
            </w:r>
          </w:p>
        </w:tc>
        <w:tc>
          <w:tcPr>
            <w:tcW w:w="1106" w:type="dxa"/>
            <w:tcMar>
              <w:left w:w="11" w:type="dxa"/>
              <w:right w:w="11" w:type="dxa"/>
            </w:tcMar>
            <w:vAlign w:val="center"/>
          </w:tcPr>
          <w:p w:rsidR="00292729" w:rsidRDefault="000E1761">
            <w:pPr>
              <w:keepNext/>
              <w:spacing w:line="240" w:lineRule="auto"/>
              <w:ind w:firstLine="0"/>
              <w:jc w:val="center"/>
              <w:rPr>
                <w:b/>
                <w:sz w:val="20"/>
                <w:szCs w:val="20"/>
              </w:rPr>
            </w:pPr>
            <w:r>
              <w:rPr>
                <w:b/>
                <w:sz w:val="20"/>
                <w:szCs w:val="20"/>
              </w:rPr>
              <w:t>№ зоны деятельности</w:t>
            </w:r>
          </w:p>
        </w:tc>
        <w:tc>
          <w:tcPr>
            <w:tcW w:w="1845" w:type="dxa"/>
            <w:tcMar>
              <w:left w:w="11" w:type="dxa"/>
              <w:right w:w="11" w:type="dxa"/>
            </w:tcMar>
            <w:vAlign w:val="center"/>
          </w:tcPr>
          <w:p w:rsidR="00292729" w:rsidRDefault="000E1761">
            <w:pPr>
              <w:keepNext/>
              <w:spacing w:line="240" w:lineRule="auto"/>
              <w:ind w:firstLine="0"/>
              <w:jc w:val="center"/>
              <w:rPr>
                <w:b/>
                <w:sz w:val="20"/>
                <w:szCs w:val="20"/>
              </w:rPr>
            </w:pPr>
            <w:r>
              <w:rPr>
                <w:b/>
                <w:sz w:val="20"/>
                <w:szCs w:val="20"/>
              </w:rPr>
              <w:t>Утвержденная ЕТО</w:t>
            </w:r>
          </w:p>
        </w:tc>
      </w:tr>
      <w:tr w:rsidR="00292729">
        <w:trPr>
          <w:trHeight w:val="862"/>
          <w:jc w:val="center"/>
        </w:trPr>
        <w:tc>
          <w:tcPr>
            <w:tcW w:w="1122" w:type="dxa"/>
            <w:tcMar>
              <w:left w:w="11" w:type="dxa"/>
              <w:right w:w="11" w:type="dxa"/>
            </w:tcMar>
            <w:vAlign w:val="center"/>
          </w:tcPr>
          <w:p w:rsidR="00292729" w:rsidRDefault="000E1761">
            <w:pPr>
              <w:spacing w:line="240" w:lineRule="auto"/>
              <w:ind w:firstLine="0"/>
              <w:jc w:val="center"/>
              <w:rPr>
                <w:sz w:val="20"/>
                <w:szCs w:val="20"/>
              </w:rPr>
            </w:pPr>
            <w:r>
              <w:rPr>
                <w:sz w:val="20"/>
                <w:szCs w:val="20"/>
              </w:rPr>
              <w:t>1</w:t>
            </w:r>
          </w:p>
        </w:tc>
        <w:tc>
          <w:tcPr>
            <w:tcW w:w="1475" w:type="dxa"/>
            <w:tcMar>
              <w:left w:w="11" w:type="dxa"/>
              <w:right w:w="11" w:type="dxa"/>
            </w:tcMar>
            <w:vAlign w:val="center"/>
          </w:tcPr>
          <w:p w:rsidR="00644792" w:rsidRDefault="000E1761">
            <w:pPr>
              <w:spacing w:line="240" w:lineRule="auto"/>
              <w:ind w:firstLine="0"/>
              <w:jc w:val="center"/>
              <w:rPr>
                <w:sz w:val="20"/>
                <w:szCs w:val="20"/>
              </w:rPr>
            </w:pPr>
            <w:r>
              <w:rPr>
                <w:sz w:val="20"/>
                <w:szCs w:val="20"/>
              </w:rPr>
              <w:t xml:space="preserve">Котельная </w:t>
            </w:r>
          </w:p>
          <w:p w:rsidR="00292729" w:rsidRDefault="000E1761">
            <w:pPr>
              <w:spacing w:line="240" w:lineRule="auto"/>
              <w:ind w:firstLine="0"/>
              <w:jc w:val="center"/>
              <w:rPr>
                <w:color w:val="000000"/>
                <w:sz w:val="20"/>
                <w:szCs w:val="20"/>
              </w:rPr>
            </w:pPr>
            <w:r>
              <w:rPr>
                <w:sz w:val="20"/>
                <w:szCs w:val="20"/>
              </w:rPr>
              <w:t>с.</w:t>
            </w:r>
            <w:r w:rsidR="00644792">
              <w:rPr>
                <w:sz w:val="20"/>
                <w:szCs w:val="20"/>
              </w:rPr>
              <w:t xml:space="preserve"> </w:t>
            </w:r>
            <w:r>
              <w:rPr>
                <w:sz w:val="20"/>
                <w:szCs w:val="20"/>
              </w:rPr>
              <w:t>Пожег</w:t>
            </w:r>
          </w:p>
        </w:tc>
        <w:tc>
          <w:tcPr>
            <w:tcW w:w="2028" w:type="dxa"/>
            <w:tcMar>
              <w:left w:w="11" w:type="dxa"/>
              <w:right w:w="11" w:type="dxa"/>
            </w:tcMar>
            <w:vAlign w:val="center"/>
          </w:tcPr>
          <w:p w:rsidR="00292729" w:rsidRDefault="000E1761">
            <w:pPr>
              <w:spacing w:line="240" w:lineRule="auto"/>
              <w:ind w:firstLine="0"/>
              <w:jc w:val="center"/>
              <w:rPr>
                <w:sz w:val="20"/>
                <w:szCs w:val="20"/>
                <w:highlight w:val="yellow"/>
              </w:rPr>
            </w:pPr>
            <w:r>
              <w:rPr>
                <w:sz w:val="20"/>
                <w:szCs w:val="20"/>
              </w:rPr>
              <w:t>АО «ККТ»</w:t>
            </w:r>
          </w:p>
        </w:tc>
        <w:tc>
          <w:tcPr>
            <w:tcW w:w="2028" w:type="dxa"/>
            <w:tcMar>
              <w:left w:w="11" w:type="dxa"/>
              <w:right w:w="11" w:type="dxa"/>
            </w:tcMar>
            <w:vAlign w:val="center"/>
          </w:tcPr>
          <w:p w:rsidR="00292729" w:rsidRDefault="000E1761">
            <w:pPr>
              <w:spacing w:line="240" w:lineRule="auto"/>
              <w:ind w:firstLine="0"/>
              <w:jc w:val="center"/>
              <w:rPr>
                <w:sz w:val="20"/>
                <w:szCs w:val="20"/>
                <w:highlight w:val="yellow"/>
              </w:rPr>
            </w:pPr>
            <w:r>
              <w:rPr>
                <w:sz w:val="20"/>
                <w:szCs w:val="20"/>
              </w:rPr>
              <w:t>Оборудование котельных, сети теплоснабжения</w:t>
            </w:r>
          </w:p>
        </w:tc>
        <w:tc>
          <w:tcPr>
            <w:tcW w:w="1106" w:type="dxa"/>
            <w:tcMar>
              <w:left w:w="11" w:type="dxa"/>
              <w:right w:w="11" w:type="dxa"/>
            </w:tcMar>
            <w:vAlign w:val="center"/>
          </w:tcPr>
          <w:p w:rsidR="00292729" w:rsidRDefault="000E1761">
            <w:pPr>
              <w:spacing w:line="240" w:lineRule="auto"/>
              <w:ind w:firstLine="0"/>
              <w:jc w:val="center"/>
              <w:rPr>
                <w:sz w:val="20"/>
                <w:szCs w:val="20"/>
                <w:highlight w:val="yellow"/>
              </w:rPr>
            </w:pPr>
            <w:r>
              <w:rPr>
                <w:sz w:val="20"/>
                <w:szCs w:val="20"/>
              </w:rPr>
              <w:t>01</w:t>
            </w:r>
          </w:p>
        </w:tc>
        <w:tc>
          <w:tcPr>
            <w:tcW w:w="1845" w:type="dxa"/>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r>
      <w:tr w:rsidR="00292729">
        <w:trPr>
          <w:trHeight w:val="862"/>
          <w:jc w:val="center"/>
        </w:trPr>
        <w:tc>
          <w:tcPr>
            <w:tcW w:w="1122" w:type="dxa"/>
            <w:tcMar>
              <w:left w:w="11" w:type="dxa"/>
              <w:right w:w="11" w:type="dxa"/>
            </w:tcMar>
            <w:vAlign w:val="center"/>
          </w:tcPr>
          <w:p w:rsidR="00292729" w:rsidRDefault="000E1761">
            <w:pPr>
              <w:spacing w:line="240" w:lineRule="auto"/>
              <w:ind w:firstLine="0"/>
              <w:jc w:val="center"/>
              <w:rPr>
                <w:sz w:val="20"/>
                <w:szCs w:val="20"/>
              </w:rPr>
            </w:pPr>
            <w:r>
              <w:rPr>
                <w:sz w:val="20"/>
                <w:szCs w:val="20"/>
              </w:rPr>
              <w:t>2</w:t>
            </w:r>
          </w:p>
        </w:tc>
        <w:tc>
          <w:tcPr>
            <w:tcW w:w="1475" w:type="dxa"/>
            <w:tcMar>
              <w:left w:w="11" w:type="dxa"/>
              <w:right w:w="11" w:type="dxa"/>
            </w:tcMar>
            <w:vAlign w:val="center"/>
          </w:tcPr>
          <w:p w:rsidR="00644792" w:rsidRDefault="000E1761">
            <w:pPr>
              <w:spacing w:line="240" w:lineRule="auto"/>
              <w:ind w:firstLine="0"/>
              <w:jc w:val="center"/>
              <w:rPr>
                <w:color w:val="000000"/>
                <w:sz w:val="20"/>
                <w:szCs w:val="20"/>
              </w:rPr>
            </w:pPr>
            <w:r>
              <w:rPr>
                <w:color w:val="000000"/>
                <w:sz w:val="20"/>
                <w:szCs w:val="20"/>
              </w:rPr>
              <w:t xml:space="preserve">Котельная </w:t>
            </w:r>
          </w:p>
          <w:p w:rsidR="00292729" w:rsidRDefault="000E1761">
            <w:pPr>
              <w:spacing w:line="240" w:lineRule="auto"/>
              <w:ind w:firstLine="0"/>
              <w:jc w:val="center"/>
              <w:rPr>
                <w:color w:val="000000"/>
                <w:sz w:val="20"/>
                <w:szCs w:val="20"/>
              </w:rPr>
            </w:pPr>
            <w:r>
              <w:rPr>
                <w:color w:val="000000"/>
                <w:sz w:val="20"/>
                <w:szCs w:val="20"/>
              </w:rPr>
              <w:t>п.</w:t>
            </w:r>
            <w:r w:rsidR="00644792">
              <w:rPr>
                <w:color w:val="000000"/>
                <w:sz w:val="20"/>
                <w:szCs w:val="20"/>
              </w:rPr>
              <w:t xml:space="preserve"> </w:t>
            </w:r>
            <w:r>
              <w:rPr>
                <w:color w:val="000000"/>
                <w:sz w:val="20"/>
                <w:szCs w:val="20"/>
              </w:rPr>
              <w:t>Ярашъю</w:t>
            </w:r>
          </w:p>
        </w:tc>
        <w:tc>
          <w:tcPr>
            <w:tcW w:w="2028" w:type="dxa"/>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c>
          <w:tcPr>
            <w:tcW w:w="2028" w:type="dxa"/>
            <w:tcMar>
              <w:left w:w="11" w:type="dxa"/>
              <w:right w:w="11" w:type="dxa"/>
            </w:tcMar>
            <w:vAlign w:val="center"/>
          </w:tcPr>
          <w:p w:rsidR="00292729" w:rsidRDefault="000E1761">
            <w:pPr>
              <w:spacing w:line="240" w:lineRule="auto"/>
              <w:ind w:firstLine="0"/>
              <w:jc w:val="center"/>
              <w:rPr>
                <w:sz w:val="20"/>
                <w:szCs w:val="20"/>
                <w:highlight w:val="yellow"/>
              </w:rPr>
            </w:pPr>
            <w:r>
              <w:rPr>
                <w:sz w:val="20"/>
                <w:szCs w:val="20"/>
              </w:rPr>
              <w:t>Оборудование котельных, сети теплоснабжения</w:t>
            </w:r>
          </w:p>
        </w:tc>
        <w:tc>
          <w:tcPr>
            <w:tcW w:w="1106" w:type="dxa"/>
            <w:tcMar>
              <w:left w:w="11" w:type="dxa"/>
              <w:right w:w="11" w:type="dxa"/>
            </w:tcMar>
            <w:vAlign w:val="center"/>
          </w:tcPr>
          <w:p w:rsidR="00292729" w:rsidRDefault="000E1761">
            <w:pPr>
              <w:spacing w:line="240" w:lineRule="auto"/>
              <w:ind w:firstLine="0"/>
              <w:jc w:val="center"/>
              <w:rPr>
                <w:sz w:val="20"/>
                <w:szCs w:val="20"/>
                <w:highlight w:val="yellow"/>
              </w:rPr>
            </w:pPr>
            <w:r>
              <w:rPr>
                <w:sz w:val="20"/>
                <w:szCs w:val="20"/>
              </w:rPr>
              <w:t>02</w:t>
            </w:r>
          </w:p>
        </w:tc>
        <w:tc>
          <w:tcPr>
            <w:tcW w:w="1845" w:type="dxa"/>
            <w:tcMar>
              <w:left w:w="11" w:type="dxa"/>
              <w:right w:w="11" w:type="dxa"/>
            </w:tcMar>
            <w:vAlign w:val="center"/>
          </w:tcPr>
          <w:p w:rsidR="00292729" w:rsidRDefault="000E1761">
            <w:pPr>
              <w:spacing w:line="240" w:lineRule="auto"/>
              <w:ind w:firstLine="0"/>
              <w:jc w:val="center"/>
              <w:rPr>
                <w:sz w:val="20"/>
                <w:szCs w:val="20"/>
              </w:rPr>
            </w:pPr>
            <w:r>
              <w:rPr>
                <w:sz w:val="20"/>
                <w:szCs w:val="20"/>
              </w:rPr>
              <w:t>АО «ККТ»</w:t>
            </w:r>
          </w:p>
        </w:tc>
      </w:tr>
    </w:tbl>
    <w:p w:rsidR="00292729" w:rsidRDefault="00292729">
      <w:pPr>
        <w:jc w:val="center"/>
      </w:pPr>
    </w:p>
    <w:p w:rsidR="00292729" w:rsidRDefault="000E1761">
      <w:pPr>
        <w:pStyle w:val="1"/>
      </w:pPr>
      <w:bookmarkStart w:id="126" w:name="_Toc136211916"/>
      <w:r>
        <w:t>РАЗДЕЛ 12 "РЕШЕНИЯ О РАСПРЕДЕЛЕНИИ ТЕПЛОВОЙ НАГРУЗКИ МЕЖДУ ИСТОЧНИКАМИ ТЕПЛОВОЙ ЭНЕРГИИ"</w:t>
      </w:r>
      <w:bookmarkEnd w:id="126"/>
    </w:p>
    <w:bookmarkEnd w:id="125"/>
    <w:p w:rsidR="00292729" w:rsidRDefault="000E1761">
      <w:r>
        <w:t xml:space="preserve">Распределение тепловой нагрузки между источниками тепловой энергии определяется в соответствии со ст. 18. Федерального закона от 27.07.2010 г. № 190-ФЗ «О теплоснабжении». </w:t>
      </w:r>
    </w:p>
    <w:p w:rsidR="00292729" w:rsidRDefault="000E1761">
      <w: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292729" w:rsidRDefault="000E1761">
      <w:pPr>
        <w:numPr>
          <w:ilvl w:val="0"/>
          <w:numId w:val="13"/>
        </w:numPr>
        <w:ind w:left="993"/>
      </w:pPr>
      <w:r>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292729" w:rsidRDefault="000E1761">
      <w:pPr>
        <w:numPr>
          <w:ilvl w:val="0"/>
          <w:numId w:val="13"/>
        </w:numPr>
        <w:ind w:left="993"/>
      </w:pPr>
      <w:r>
        <w:t xml:space="preserve">об объеме мощности источников тепловой энергии, которую теплоснабжающая организация обязуется поддерживать; </w:t>
      </w:r>
    </w:p>
    <w:p w:rsidR="00292729" w:rsidRDefault="000E1761">
      <w:pPr>
        <w:numPr>
          <w:ilvl w:val="0"/>
          <w:numId w:val="13"/>
        </w:numPr>
        <w:ind w:left="993"/>
      </w:pPr>
      <w:r>
        <w:t xml:space="preserve">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rsidR="00292729" w:rsidRDefault="000E1761">
      <w:r>
        <w:t>В настоящий момент распределение тепловой нагрузки между источниками тепловой энергии на территории сельского поселения “Пожег” не планируется.</w:t>
      </w:r>
    </w:p>
    <w:p w:rsidR="00292729" w:rsidRDefault="00292729"/>
    <w:p w:rsidR="00292729" w:rsidRDefault="000E1761">
      <w:pPr>
        <w:pStyle w:val="1"/>
      </w:pPr>
      <w:bookmarkStart w:id="127" w:name="_Toc136211917"/>
      <w:r>
        <w:t>РАЗДЕЛ 13 "РЕШЕНИЯ ПО БЕСХОЗЯЙНЫМ ТЕПЛОВЫМ СЕТЯМ"</w:t>
      </w:r>
      <w:bookmarkEnd w:id="127"/>
    </w:p>
    <w:p w:rsidR="00292729" w:rsidRDefault="000E1761">
      <w:pPr>
        <w:spacing w:after="120"/>
      </w:pPr>
      <w:proofErr w:type="gramStart"/>
      <w:r>
        <w:t xml:space="preserve">В соответствии со статьей 15 п.6 Федерального закона от 27 июля 2010 года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w:t>
      </w:r>
      <w:proofErr w:type="gramEnd"/>
      <w:r>
        <w:t xml:space="preserve">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w:t>
      </w:r>
    </w:p>
    <w:p w:rsidR="00292729" w:rsidRDefault="000E1761">
      <w:r>
        <w:t xml:space="preserve">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 г. №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292729" w:rsidRDefault="000E1761">
      <w:r>
        <w:t>На территории сельского поселения “Пожег” бесхозяйные тепловые сети отсутствуют.</w:t>
      </w:r>
    </w:p>
    <w:p w:rsidR="00292729" w:rsidRDefault="000E1761">
      <w:pPr>
        <w:pStyle w:val="1"/>
        <w:rPr>
          <w:color w:val="auto"/>
        </w:rPr>
      </w:pPr>
      <w:bookmarkStart w:id="128" w:name="_Toc6"/>
      <w:r>
        <w:t>РАЗДЕЛ 14 "</w:t>
      </w:r>
      <w:r>
        <w:rPr>
          <w:color w:val="auto"/>
          <w:shd w:val="clear" w:color="auto" w:fill="FFFFF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Pr>
          <w:color w:val="auto"/>
        </w:rPr>
        <w:t>"</w:t>
      </w:r>
      <w:bookmarkEnd w:id="128"/>
    </w:p>
    <w:p w:rsidR="00292729" w:rsidRDefault="000E1761">
      <w:pPr>
        <w:pStyle w:val="3"/>
        <w:spacing w:line="240" w:lineRule="auto"/>
      </w:pPr>
      <w:bookmarkStart w:id="129" w:name="_Toc136211919"/>
      <w:bookmarkStart w:id="130"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29"/>
    </w:p>
    <w:p w:rsidR="00292729" w:rsidRDefault="000E1761">
      <w:bookmarkStart w:id="131" w:name="sub_99"/>
      <w:bookmarkEnd w:id="130"/>
      <w:r>
        <w:t xml:space="preserve"> Информация о мероприятиях по развитию системы газоснабжения в части обеспечения топливом источников тепловой энергии отсутствует. </w:t>
      </w:r>
    </w:p>
    <w:p w:rsidR="00292729" w:rsidRDefault="000E1761">
      <w:pPr>
        <w:pStyle w:val="3"/>
        <w:spacing w:line="240" w:lineRule="auto"/>
      </w:pPr>
      <w:bookmarkStart w:id="132" w:name="_Toc136211920"/>
      <w:r>
        <w:t xml:space="preserve">б) описание </w:t>
      </w:r>
      <w:proofErr w:type="gramStart"/>
      <w:r>
        <w:t>проблем организации газоснабжения источников тепловой энергии</w:t>
      </w:r>
      <w:bookmarkEnd w:id="132"/>
      <w:proofErr w:type="gramEnd"/>
    </w:p>
    <w:p w:rsidR="00292729" w:rsidRDefault="000E1761">
      <w:bookmarkStart w:id="133" w:name="sub_1203"/>
      <w:bookmarkEnd w:id="131"/>
      <w:r>
        <w:rPr>
          <w:lang w:eastAsia="ru-RU"/>
        </w:rPr>
        <w:t>Сложности с обеспечением теплоисточников топливом в периоды расчетных температур наружного воздуха в поселении отсутствуют</w:t>
      </w:r>
      <w:r>
        <w:t xml:space="preserve">. </w:t>
      </w:r>
    </w:p>
    <w:p w:rsidR="00292729" w:rsidRDefault="000E1761">
      <w:pPr>
        <w:pStyle w:val="3"/>
        <w:spacing w:line="240" w:lineRule="auto"/>
      </w:pPr>
      <w:bookmarkStart w:id="134" w:name="_Toc136211921"/>
      <w:proofErr w:type="gramStart"/>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34"/>
      <w:proofErr w:type="gramEnd"/>
    </w:p>
    <w:p w:rsidR="00292729" w:rsidRDefault="000E1761">
      <w:proofErr w:type="gramStart"/>
      <w: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roofErr w:type="gramEnd"/>
    </w:p>
    <w:p w:rsidR="00292729" w:rsidRDefault="000E1761">
      <w:pPr>
        <w:pStyle w:val="3"/>
        <w:spacing w:line="240" w:lineRule="auto"/>
      </w:pPr>
      <w:bookmarkStart w:id="135" w:name="_Toc136211922"/>
      <w:bookmarkStart w:id="136" w:name="sub_1204"/>
      <w:bookmarkEnd w:id="133"/>
      <w:proofErr w:type="gramStart"/>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5"/>
      <w:proofErr w:type="gramEnd"/>
    </w:p>
    <w:p w:rsidR="00292729" w:rsidRDefault="000E1761">
      <w:bookmarkStart w:id="137" w:name="sub_1205"/>
      <w:bookmarkEnd w:id="136"/>
      <w:r>
        <w:t>Планов по строительству, реконструкции, техническому перевооружению, выводу из эксплуатации источников комбинированной электрической и тепловой энергии на территории муниципального образования не предусмотрено.</w:t>
      </w:r>
    </w:p>
    <w:p w:rsidR="00292729" w:rsidRDefault="000E1761">
      <w:pPr>
        <w:pStyle w:val="3"/>
        <w:spacing w:line="240" w:lineRule="auto"/>
      </w:pPr>
      <w:bookmarkStart w:id="138" w:name="_Toc136211923"/>
      <w: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t>содержащие</w:t>
      </w:r>
      <w:proofErr w:type="gramEnd"/>
      <w:r>
        <w:t xml:space="preserve"> в том числе описание участия указанных объектов в перспективных балансах тепловой мощности и энергии</w:t>
      </w:r>
      <w:bookmarkEnd w:id="138"/>
    </w:p>
    <w:p w:rsidR="00292729" w:rsidRDefault="000E1761">
      <w:bookmarkStart w:id="139" w:name="sub_1206"/>
      <w:bookmarkEnd w:id="137"/>
      <w:r>
        <w:t>Мероприятий по строительству генерирующих объектов, функционирующих в режиме комбинированной выработки электрической и тепловой энергии данной Схемой теплоснабжения, не предполагается.</w:t>
      </w:r>
    </w:p>
    <w:p w:rsidR="00292729" w:rsidRDefault="000E1761">
      <w:pPr>
        <w:pStyle w:val="3"/>
        <w:spacing w:line="240" w:lineRule="auto"/>
      </w:pPr>
      <w:bookmarkStart w:id="140" w:name="_Toc136211924"/>
      <w: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140"/>
    </w:p>
    <w:p w:rsidR="00292729" w:rsidRDefault="000E1761">
      <w:r>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rsidR="00292729" w:rsidRDefault="000E1761">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292729" w:rsidRDefault="000E1761">
      <w: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rsidR="00292729" w:rsidRDefault="000E1761">
      <w: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rsidR="00292729" w:rsidRDefault="000E1761">
      <w:pPr>
        <w:pStyle w:val="3"/>
        <w:spacing w:line="240" w:lineRule="auto"/>
      </w:pPr>
      <w:bookmarkStart w:id="141" w:name="_Toc136211925"/>
      <w:bookmarkStart w:id="142" w:name="sub_1207"/>
      <w:bookmarkEnd w:id="139"/>
      <w: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1"/>
    </w:p>
    <w:bookmarkEnd w:id="142"/>
    <w:p w:rsidR="00292729" w:rsidRDefault="000E1761">
      <w:r>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292729" w:rsidRDefault="000E1761">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292729" w:rsidRDefault="000E1761">
      <w: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rsidR="00292729" w:rsidRDefault="000E1761">
      <w: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rsidR="00292729" w:rsidRDefault="000E1761">
      <w:pPr>
        <w:pStyle w:val="1"/>
        <w:rPr>
          <w:color w:val="auto"/>
        </w:rPr>
      </w:pPr>
      <w:bookmarkStart w:id="143" w:name="_Toc136211926"/>
      <w:bookmarkStart w:id="144" w:name="sub_1414"/>
      <w:r>
        <w:t>РАЗДЕЛ 15 "ИНДИКАТОРЫ РАЗВИТИЯ СИСТЕМ ТЕПЛОСНАБЖЕНИЯ ПОСЕЛЕНИЯ, ГОРОДСКОГО ОКРУГА, ГОРОДА ФЕДЕРАЛЬНОГО ЗНАЧЕНИЯ</w:t>
      </w:r>
      <w:r>
        <w:rPr>
          <w:color w:val="auto"/>
        </w:rPr>
        <w:t>"</w:t>
      </w:r>
      <w:bookmarkEnd w:id="143"/>
    </w:p>
    <w:p w:rsidR="00292729" w:rsidRDefault="000E1761">
      <w:bookmarkStart w:id="145" w:name="sub_1791"/>
      <w:bookmarkStart w:id="146" w:name="_Toc8041313"/>
      <w:bookmarkStart w:id="147" w:name="_Toc17100049"/>
      <w:r>
        <w:t xml:space="preserve">Индикаторы развития систем теплоснабжения включает следующие показатели: </w:t>
      </w:r>
    </w:p>
    <w:p w:rsidR="00292729" w:rsidRDefault="000E1761">
      <w:r>
        <w:rPr>
          <w:rFonts w:ascii="Symbol" w:hAnsi="Symbol"/>
        </w:rPr>
        <w:t></w:t>
      </w:r>
      <w:r>
        <w:t xml:space="preserve"> количество прекращений подачи тепловой энергии, теплоносителя в результате технологических нарушений на тепловых сетях; </w:t>
      </w:r>
    </w:p>
    <w:p w:rsidR="00292729" w:rsidRDefault="000E1761">
      <w:r>
        <w:rPr>
          <w:rFonts w:ascii="Symbol" w:hAnsi="Symbol"/>
        </w:rPr>
        <w:t></w:t>
      </w:r>
      <w: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292729" w:rsidRDefault="000E1761">
      <w:r>
        <w:rPr>
          <w:rFonts w:ascii="Symbol" w:hAnsi="Symbol"/>
        </w:rPr>
        <w:t></w:t>
      </w:r>
      <w:r>
        <w:t xml:space="preserve"> удельный расход условного топлива на единицу тепловой энергии, отпускаемой с коллекторов источников тепловой энергии; </w:t>
      </w:r>
    </w:p>
    <w:p w:rsidR="00292729" w:rsidRDefault="000E1761">
      <w:r>
        <w:rPr>
          <w:rFonts w:ascii="Symbol" w:hAnsi="Symbol"/>
        </w:rPr>
        <w:t></w:t>
      </w:r>
      <w:r>
        <w:t xml:space="preserve"> отношение величины технологических потерь тепловой энергии, теплоносителя к материальной характеристике тепловой сети; </w:t>
      </w:r>
    </w:p>
    <w:p w:rsidR="00292729" w:rsidRDefault="000E1761">
      <w:r>
        <w:rPr>
          <w:rFonts w:ascii="Symbol" w:hAnsi="Symbol"/>
        </w:rPr>
        <w:t></w:t>
      </w:r>
      <w:r>
        <w:t xml:space="preserve"> коэффициент использования установленной тепловой мощности; </w:t>
      </w:r>
    </w:p>
    <w:p w:rsidR="00292729" w:rsidRDefault="000E1761">
      <w:r>
        <w:rPr>
          <w:rFonts w:ascii="Symbol" w:hAnsi="Symbol"/>
        </w:rPr>
        <w:t></w:t>
      </w:r>
      <w:r>
        <w:t xml:space="preserve"> удельная материальная характеристика тепловых сетей, приведенная к расчетной тепловой нагрузке; </w:t>
      </w:r>
    </w:p>
    <w:p w:rsidR="00292729" w:rsidRDefault="000E1761">
      <w:r>
        <w:rPr>
          <w:rFonts w:ascii="Symbol" w:hAnsi="Symbol"/>
        </w:rPr>
        <w:t></w:t>
      </w:r>
      <w: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rsidR="00292729" w:rsidRDefault="000E1761">
      <w:r>
        <w:rPr>
          <w:rFonts w:ascii="Symbol" w:hAnsi="Symbol"/>
        </w:rPr>
        <w:t></w:t>
      </w:r>
      <w:r>
        <w:t xml:space="preserve"> удельный расход условного топлива на отпуск электрической энергии; </w:t>
      </w:r>
    </w:p>
    <w:p w:rsidR="00292729" w:rsidRDefault="000E1761">
      <w:r>
        <w:rPr>
          <w:rFonts w:ascii="Symbol" w:hAnsi="Symbol"/>
        </w:rPr>
        <w:t></w:t>
      </w:r>
      <w: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292729" w:rsidRDefault="000E1761">
      <w:r>
        <w:rPr>
          <w:rFonts w:ascii="Symbol" w:hAnsi="Symbol"/>
        </w:rPr>
        <w:t></w:t>
      </w:r>
      <w:r>
        <w:t xml:space="preserve"> доля отпуска тепловой энергии, осуществляемого потребителям по приборам учета, в общем объеме отпущенной тепловой энергии; </w:t>
      </w:r>
    </w:p>
    <w:p w:rsidR="00292729" w:rsidRDefault="000E1761">
      <w:r>
        <w:rPr>
          <w:rFonts w:ascii="Symbol" w:hAnsi="Symbol"/>
        </w:rPr>
        <w:t></w:t>
      </w:r>
      <w:r>
        <w:t xml:space="preserve"> средневзвешенный (по материальной характеристике) срок эксплуатации тепловых сетей; </w:t>
      </w:r>
    </w:p>
    <w:p w:rsidR="00292729" w:rsidRDefault="000E1761">
      <w:r>
        <w:rPr>
          <w:rFonts w:ascii="Symbol" w:hAnsi="Symbol"/>
        </w:rPr>
        <w:t></w:t>
      </w:r>
      <w: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rsidR="00292729" w:rsidRDefault="000E1761">
      <w:proofErr w:type="gramStart"/>
      <w:r>
        <w:rPr>
          <w:rFonts w:ascii="Symbol" w:hAnsi="Symbol"/>
        </w:rPr>
        <w:t></w:t>
      </w:r>
      <w: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p w:rsidR="00292729" w:rsidRDefault="000E1761">
      <w:r>
        <w:t>Значения индикаторов развития систем теплоснабжения сельского поселения “Пожег” представлены в таблице 15.1.</w:t>
      </w:r>
    </w:p>
    <w:p w:rsidR="00292729" w:rsidRDefault="000E1761">
      <w:pPr>
        <w:jc w:val="right"/>
      </w:pPr>
      <w:r>
        <w:t xml:space="preserve">Таблица 15.1 </w:t>
      </w:r>
    </w:p>
    <w:p w:rsidR="00292729" w:rsidRDefault="000E1761">
      <w:pPr>
        <w:jc w:val="center"/>
      </w:pPr>
      <w:r>
        <w:rPr>
          <w:szCs w:val="24"/>
        </w:rPr>
        <w:t>Индикаторы развития системы теплоснабжения в зоне действия котельных сельского поселения “Пожег”</w:t>
      </w:r>
    </w:p>
    <w:tbl>
      <w:tblPr>
        <w:tblW w:w="9972"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08"/>
        <w:gridCol w:w="3712"/>
        <w:gridCol w:w="636"/>
        <w:gridCol w:w="636"/>
        <w:gridCol w:w="636"/>
        <w:gridCol w:w="636"/>
        <w:gridCol w:w="636"/>
        <w:gridCol w:w="636"/>
        <w:gridCol w:w="699"/>
        <w:gridCol w:w="669"/>
        <w:gridCol w:w="668"/>
      </w:tblGrid>
      <w:tr w:rsidR="00292729">
        <w:trPr>
          <w:tblHeader/>
        </w:trPr>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2023</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2024</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2025</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2026</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2027</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2029</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2030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b/>
                <w:sz w:val="20"/>
                <w:szCs w:val="20"/>
              </w:rPr>
            </w:pPr>
            <w:r>
              <w:rPr>
                <w:rFonts w:ascii="Times New Roman" w:hAnsi="Times New Roman" w:cs="Times New Roman"/>
                <w:b/>
                <w:sz w:val="20"/>
                <w:szCs w:val="20"/>
              </w:rPr>
              <w:t>2031-35</w:t>
            </w:r>
          </w:p>
        </w:tc>
      </w:tr>
      <w:tr w:rsidR="00292729">
        <w:tc>
          <w:tcPr>
            <w:tcW w:w="9972" w:type="dxa"/>
            <w:gridSpan w:val="11"/>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b/>
                <w:bCs/>
                <w:sz w:val="20"/>
                <w:szCs w:val="20"/>
              </w:rPr>
            </w:pPr>
            <w:r>
              <w:rPr>
                <w:rFonts w:ascii="Times New Roman" w:hAnsi="Times New Roman" w:cs="Times New Roman"/>
                <w:b/>
                <w:bCs/>
                <w:sz w:val="20"/>
                <w:szCs w:val="20"/>
              </w:rPr>
              <w:t xml:space="preserve">Котельная </w:t>
            </w:r>
            <w:proofErr w:type="gramStart"/>
            <w:r>
              <w:rPr>
                <w:rFonts w:ascii="Times New Roman" w:hAnsi="Times New Roman" w:cs="Times New Roman"/>
                <w:b/>
                <w:bCs/>
                <w:sz w:val="20"/>
                <w:szCs w:val="20"/>
              </w:rPr>
              <w:t>с</w:t>
            </w:r>
            <w:proofErr w:type="gramEnd"/>
            <w:r>
              <w:rPr>
                <w:rFonts w:ascii="Times New Roman" w:hAnsi="Times New Roman" w:cs="Times New Roman"/>
                <w:b/>
                <w:bCs/>
                <w:sz w:val="20"/>
                <w:szCs w:val="20"/>
              </w:rPr>
              <w:t>.</w:t>
            </w:r>
            <w:r w:rsidR="00644792">
              <w:rPr>
                <w:rFonts w:ascii="Times New Roman" w:hAnsi="Times New Roman" w:cs="Times New Roman"/>
                <w:b/>
                <w:bCs/>
                <w:sz w:val="20"/>
                <w:szCs w:val="20"/>
              </w:rPr>
              <w:t xml:space="preserve"> </w:t>
            </w:r>
            <w:r>
              <w:rPr>
                <w:rFonts w:ascii="Times New Roman" w:hAnsi="Times New Roman" w:cs="Times New Roman"/>
                <w:b/>
                <w:bCs/>
                <w:sz w:val="20"/>
                <w:szCs w:val="20"/>
              </w:rPr>
              <w:t>Пожег</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1</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w:t>
            </w:r>
            <w:proofErr w:type="spellStart"/>
            <w:r>
              <w:rPr>
                <w:rFonts w:ascii="Times New Roman" w:hAnsi="Times New Roman" w:cs="Times New Roman"/>
                <w:sz w:val="20"/>
                <w:szCs w:val="20"/>
              </w:rPr>
              <w:t>у.т</w:t>
            </w:r>
            <w:proofErr w:type="spellEnd"/>
            <w:r>
              <w:rPr>
                <w:rFonts w:ascii="Times New Roman" w:hAnsi="Times New Roman" w:cs="Times New Roman"/>
                <w:sz w:val="20"/>
                <w:szCs w:val="20"/>
              </w:rPr>
              <w:t>./Гкал</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spacing w:line="240" w:lineRule="auto"/>
              <w:ind w:firstLine="0"/>
              <w:jc w:val="center"/>
              <w:rPr>
                <w:sz w:val="20"/>
                <w:szCs w:val="20"/>
              </w:rPr>
            </w:pPr>
            <w:r>
              <w:rPr>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spacing w:line="240" w:lineRule="auto"/>
              <w:ind w:left="-78" w:right="-108" w:firstLine="0"/>
              <w:jc w:val="center"/>
              <w:rPr>
                <w:sz w:val="20"/>
                <w:szCs w:val="20"/>
              </w:rPr>
            </w:pPr>
            <w:r>
              <w:rPr>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spacing w:line="240" w:lineRule="auto"/>
              <w:ind w:left="-78" w:right="-108" w:firstLine="0"/>
              <w:jc w:val="center"/>
              <w:rPr>
                <w:sz w:val="20"/>
                <w:szCs w:val="20"/>
              </w:rPr>
            </w:pPr>
            <w:r>
              <w:rPr>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spacing w:line="240" w:lineRule="auto"/>
              <w:ind w:left="-78" w:right="-108" w:firstLine="0"/>
              <w:jc w:val="center"/>
              <w:rPr>
                <w:sz w:val="20"/>
                <w:szCs w:val="20"/>
              </w:rPr>
            </w:pPr>
            <w:r>
              <w:rPr>
                <w:sz w:val="20"/>
                <w:szCs w:val="20"/>
              </w:rPr>
              <w:t>н/д</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4</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2,09</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5</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34,45</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6</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7</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у.т</w:t>
            </w:r>
            <w:proofErr w:type="spellEnd"/>
            <w:r>
              <w:rPr>
                <w:rFonts w:ascii="Times New Roman" w:hAnsi="Times New Roman" w:cs="Times New Roman"/>
                <w:sz w:val="20"/>
                <w:szCs w:val="20"/>
              </w:rPr>
              <w:t>./(кВт*ч)</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8</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r>
      <w:tr w:rsidR="00292729">
        <w:trPr>
          <w:trHeight w:val="77"/>
        </w:trPr>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9</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10</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rPr>
                <w:lang w:eastAsia="ru-RU"/>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11</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rPr>
                <w:lang w:eastAsia="ru-RU"/>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292729">
        <w:tc>
          <w:tcPr>
            <w:tcW w:w="9972" w:type="dxa"/>
            <w:gridSpan w:val="11"/>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b/>
                <w:bCs/>
                <w:sz w:val="20"/>
                <w:szCs w:val="20"/>
              </w:rPr>
              <w:t>Котельная п.</w:t>
            </w:r>
            <w:r w:rsidR="00644792">
              <w:rPr>
                <w:rFonts w:ascii="Times New Roman" w:hAnsi="Times New Roman" w:cs="Times New Roman"/>
                <w:b/>
                <w:bCs/>
                <w:sz w:val="20"/>
                <w:szCs w:val="20"/>
              </w:rPr>
              <w:t xml:space="preserve"> </w:t>
            </w:r>
            <w:r>
              <w:rPr>
                <w:rFonts w:ascii="Times New Roman" w:hAnsi="Times New Roman" w:cs="Times New Roman"/>
                <w:b/>
                <w:bCs/>
                <w:sz w:val="20"/>
                <w:szCs w:val="20"/>
              </w:rPr>
              <w:t>Ярашъю</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1</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w:t>
            </w:r>
            <w:proofErr w:type="spellStart"/>
            <w:r>
              <w:rPr>
                <w:rFonts w:ascii="Times New Roman" w:hAnsi="Times New Roman" w:cs="Times New Roman"/>
                <w:sz w:val="20"/>
                <w:szCs w:val="20"/>
              </w:rPr>
              <w:t>у.т</w:t>
            </w:r>
            <w:proofErr w:type="spellEnd"/>
            <w:r>
              <w:rPr>
                <w:rFonts w:ascii="Times New Roman" w:hAnsi="Times New Roman" w:cs="Times New Roman"/>
                <w:sz w:val="20"/>
                <w:szCs w:val="20"/>
              </w:rPr>
              <w:t>./Гкал</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rPr>
                <w:lang w:eastAsia="ru-RU"/>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ind w:hanging="120"/>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ind w:left="-327" w:right="-295"/>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ind w:left="-76" w:hanging="44"/>
              <w:jc w:val="center"/>
              <w:rPr>
                <w:rFonts w:ascii="Times New Roman" w:hAnsi="Times New Roman" w:cs="Times New Roman"/>
                <w:sz w:val="20"/>
                <w:szCs w:val="20"/>
              </w:rPr>
            </w:pPr>
            <w:r>
              <w:rPr>
                <w:rFonts w:ascii="Times New Roman" w:hAnsi="Times New Roman" w:cs="Times New Roman"/>
                <w:sz w:val="20"/>
                <w:szCs w:val="20"/>
              </w:rPr>
              <w:t>н/д</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4</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2,6</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2,6</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t>2,6</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2,6</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2,6</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2,6</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2,6</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2,6</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5</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38,2</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38,2</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t>38,2</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38,2</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38,2</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38,2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38,2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38,2</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38,2</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6</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rPr>
                <w:lang w:eastAsia="ru-RU"/>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7</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у.т</w:t>
            </w:r>
            <w:proofErr w:type="spellEnd"/>
            <w:r>
              <w:rPr>
                <w:rFonts w:ascii="Times New Roman" w:hAnsi="Times New Roman" w:cs="Times New Roman"/>
                <w:sz w:val="20"/>
                <w:szCs w:val="20"/>
              </w:rPr>
              <w:t>./(кВт*ч)</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rPr>
                <w:lang w:eastAsia="ru-RU"/>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8</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н/д</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9</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10</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rPr>
                <w:lang w:eastAsia="ru-RU"/>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w:t>
            </w:r>
          </w:p>
        </w:tc>
      </w:tr>
      <w:tr w:rsidR="00292729">
        <w:tc>
          <w:tcPr>
            <w:tcW w:w="408"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11</w:t>
            </w:r>
          </w:p>
        </w:tc>
        <w:tc>
          <w:tcPr>
            <w:tcW w:w="3712"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b"/>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rPr>
                <w:lang w:eastAsia="ru-RU"/>
              </w:rPr>
            </w:pPr>
            <w:r>
              <w:rPr>
                <w:lang w:eastAsia="ru-RU"/>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5"/>
            </w:pPr>
            <w: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36"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292729" w:rsidRDefault="000E1761">
            <w:pPr>
              <w:pStyle w:val="affff8"/>
              <w:jc w:val="center"/>
              <w:rPr>
                <w:rFonts w:ascii="Times New Roman" w:hAnsi="Times New Roman" w:cs="Times New Roman"/>
                <w:sz w:val="20"/>
                <w:szCs w:val="20"/>
              </w:rPr>
            </w:pPr>
            <w:r>
              <w:rPr>
                <w:rFonts w:ascii="Times New Roman" w:hAnsi="Times New Roman" w:cs="Times New Roman"/>
                <w:sz w:val="20"/>
                <w:szCs w:val="20"/>
              </w:rPr>
              <w:t>0</w:t>
            </w:r>
          </w:p>
        </w:tc>
      </w:tr>
    </w:tbl>
    <w:p w:rsidR="00292729" w:rsidRDefault="000E1761">
      <w:pPr>
        <w:pStyle w:val="1"/>
      </w:pPr>
      <w:bookmarkStart w:id="148" w:name="_Toc136211927"/>
      <w:bookmarkEnd w:id="144"/>
      <w:bookmarkEnd w:id="145"/>
      <w:bookmarkEnd w:id="146"/>
      <w:bookmarkEnd w:id="147"/>
      <w:r>
        <w:t>РАЗДЕЛ 16 "ЦЕНОВЫЕ (ТАРИФНЫЕ) ПОСЛЕДСТВИЯ"</w:t>
      </w:r>
      <w:bookmarkEnd w:id="3"/>
      <w:bookmarkEnd w:id="148"/>
    </w:p>
    <w:p w:rsidR="00292729" w:rsidRDefault="000E1761">
      <w:r>
        <w:t xml:space="preserve">Ценовые последствия разрабатываются при формировании инвестиционных программ и утверждении их в Комитете Республики Коми по ценам и тарифами. </w:t>
      </w:r>
    </w:p>
    <w:p w:rsidR="00292729" w:rsidRDefault="000E1761">
      <w:pPr>
        <w:pageBreakBefore/>
        <w:ind w:firstLine="0"/>
        <w:jc w:val="center"/>
      </w:pPr>
      <w:r>
        <w:t>СХЕМА ТЕПЛОСНАБЖЕНИЯ СЕЛЬСКОГО ПОСЕЛЕНИЯ “ПОЖЕГ” УСТЬ-КУЛОМСКОГО РАЙОНА РЕСПУБЛИКИ КОМИ</w:t>
      </w:r>
    </w:p>
    <w:p w:rsidR="00292729" w:rsidRDefault="000E1761">
      <w:pPr>
        <w:ind w:firstLine="0"/>
        <w:jc w:val="center"/>
      </w:pPr>
      <w:r>
        <w:t>на период до 2035 года</w:t>
      </w:r>
    </w:p>
    <w:p w:rsidR="00292729" w:rsidRDefault="000E1761">
      <w:pPr>
        <w:ind w:firstLine="0"/>
        <w:jc w:val="center"/>
      </w:pPr>
      <w:r>
        <w:t>(актуализация на 2025 г.)</w:t>
      </w:r>
    </w:p>
    <w:p w:rsidR="00292729" w:rsidRDefault="00292729">
      <w:pPr>
        <w:widowControl w:val="0"/>
        <w:ind w:firstLine="0"/>
        <w:rPr>
          <w:b/>
        </w:rPr>
      </w:pPr>
    </w:p>
    <w:p w:rsidR="00292729" w:rsidRDefault="00292729">
      <w:pPr>
        <w:widowControl w:val="0"/>
        <w:ind w:firstLine="0"/>
        <w:rPr>
          <w:b/>
        </w:rPr>
      </w:pPr>
    </w:p>
    <w:p w:rsidR="00292729" w:rsidRDefault="000E1761">
      <w:pPr>
        <w:widowControl w:val="0"/>
        <w:ind w:firstLine="0"/>
      </w:pPr>
      <w:r>
        <w:rPr>
          <w:b/>
        </w:rPr>
        <w:t xml:space="preserve">Разработчик: </w:t>
      </w:r>
    </w:p>
    <w:p w:rsidR="00292729" w:rsidRDefault="000E1761">
      <w:pPr>
        <w:widowControl w:val="0"/>
        <w:ind w:firstLine="0"/>
        <w:jc w:val="center"/>
      </w:pPr>
      <w:r>
        <w:rPr>
          <w:noProof/>
          <w:lang w:eastAsia="ru-RU"/>
        </w:rPr>
        <w:drawing>
          <wp:inline distT="0" distB="0" distL="0" distR="0">
            <wp:extent cx="882015" cy="882015"/>
            <wp:effectExtent l="0" t="0" r="0" b="0"/>
            <wp:docPr id="7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Picture 7"/>
                    <pic:cNvPicPr>
                      <a:picLocks/>
                    </pic:cNvPicPr>
                  </pic:nvPicPr>
                  <pic:blipFill>
                    <a:blip r:embed="rId17"/>
                    <a:srcRect/>
                    <a:stretch>
                      <a:fillRect/>
                    </a:stretch>
                  </pic:blipFill>
                  <pic:spPr>
                    <a:xfrm>
                      <a:off x="0" y="0"/>
                      <a:ext cx="882015" cy="882015"/>
                    </a:xfrm>
                    <a:prstGeom prst="rect">
                      <a:avLst/>
                    </a:prstGeom>
                    <a:noFill/>
                    <a:ln>
                      <a:noFill/>
                      <a:miter/>
                    </a:ln>
                  </pic:spPr>
                </pic:pic>
              </a:graphicData>
            </a:graphic>
          </wp:inline>
        </w:drawing>
      </w:r>
    </w:p>
    <w:p w:rsidR="00292729" w:rsidRDefault="000E1761">
      <w:pPr>
        <w:ind w:firstLine="0"/>
        <w:jc w:val="center"/>
        <w:rPr>
          <w:b/>
        </w:rPr>
      </w:pPr>
      <w:r>
        <w:rPr>
          <w:b/>
        </w:rPr>
        <w:t>Общество с ограниченной ответственностью «ЭНЕРГОАУДИТ»</w:t>
      </w:r>
    </w:p>
    <w:p w:rsidR="00292729" w:rsidRDefault="00292729">
      <w:pPr>
        <w:pStyle w:val="S"/>
        <w:ind w:firstLine="0"/>
      </w:pPr>
    </w:p>
    <w:p w:rsidR="00292729" w:rsidRDefault="000E1761">
      <w:pPr>
        <w:pStyle w:val="S"/>
        <w:ind w:firstLine="0"/>
      </w:pPr>
      <w:r>
        <w:t xml:space="preserve">Юридический/фактический адрес: 160011, г. Вологда, ул. Герцена, д. 56, оф. 202 </w:t>
      </w:r>
    </w:p>
    <w:p w:rsidR="00292729" w:rsidRDefault="000E1761">
      <w:pPr>
        <w:pStyle w:val="S"/>
        <w:ind w:firstLine="0"/>
        <w:rPr>
          <w:vertAlign w:val="superscript"/>
        </w:rPr>
      </w:pPr>
      <w:r>
        <w:t>тел/факс: 8 (8172) 75-60-06, 733-874, 730-800</w:t>
      </w:r>
    </w:p>
    <w:p w:rsidR="00292729" w:rsidRDefault="000E1761">
      <w:pPr>
        <w:pStyle w:val="S"/>
        <w:ind w:firstLine="0"/>
      </w:pPr>
      <w:r>
        <w:t xml:space="preserve">адрес электронной почты: </w:t>
      </w:r>
      <w:hyperlink r:id="rId18" w:history="1">
        <w:r>
          <w:rPr>
            <w:rStyle w:val="afb"/>
            <w:lang w:val="en-US"/>
          </w:rPr>
          <w:t>energoaudit</w:t>
        </w:r>
        <w:r>
          <w:rPr>
            <w:rStyle w:val="afb"/>
          </w:rPr>
          <w:t>35@</w:t>
        </w:r>
        <w:r>
          <w:rPr>
            <w:rStyle w:val="afb"/>
            <w:lang w:val="en-US"/>
          </w:rPr>
          <w:t>list</w:t>
        </w:r>
        <w:r>
          <w:rPr>
            <w:rStyle w:val="afb"/>
          </w:rPr>
          <w:t>.</w:t>
        </w:r>
        <w:r>
          <w:rPr>
            <w:rStyle w:val="afb"/>
            <w:lang w:val="en-US"/>
          </w:rPr>
          <w:t>ru</w:t>
        </w:r>
      </w:hyperlink>
    </w:p>
    <w:p w:rsidR="00292729" w:rsidRDefault="00292729">
      <w:pPr>
        <w:ind w:firstLine="0"/>
      </w:pPr>
    </w:p>
    <w:p w:rsidR="00292729" w:rsidRDefault="000E1761">
      <w:pPr>
        <w:pStyle w:val="S"/>
        <w:ind w:firstLine="0"/>
      </w:pPr>
      <w:r>
        <w:t xml:space="preserve">Свидетельство саморегулируемой организации № </w:t>
      </w:r>
      <w:r>
        <w:rPr>
          <w:u w:val="single"/>
        </w:rPr>
        <w:t>СРО № 3525255903-25022013-Э0183</w:t>
      </w:r>
    </w:p>
    <w:p w:rsidR="00292729" w:rsidRDefault="00292729">
      <w:pPr>
        <w:widowControl w:val="0"/>
        <w:ind w:firstLine="0"/>
      </w:pPr>
    </w:p>
    <w:tbl>
      <w:tblPr>
        <w:tblW w:w="9889" w:type="dxa"/>
        <w:tblInd w:w="-108" w:type="dxa"/>
        <w:tblLayout w:type="fixed"/>
        <w:tblLook w:val="04A0" w:firstRow="1" w:lastRow="0" w:firstColumn="1" w:lastColumn="0" w:noHBand="0" w:noVBand="1"/>
      </w:tblPr>
      <w:tblGrid>
        <w:gridCol w:w="5211"/>
        <w:gridCol w:w="2410"/>
        <w:gridCol w:w="2268"/>
      </w:tblGrid>
      <w:tr w:rsidR="00292729">
        <w:tc>
          <w:tcPr>
            <w:tcW w:w="5211" w:type="dxa"/>
            <w:shd w:val="clear" w:color="auto" w:fill="auto"/>
          </w:tcPr>
          <w:p w:rsidR="00292729" w:rsidRDefault="000E1761">
            <w:pPr>
              <w:widowControl w:val="0"/>
              <w:ind w:firstLine="0"/>
            </w:pPr>
            <w:r>
              <w:rPr>
                <w:b/>
                <w:bCs/>
              </w:rPr>
              <w:t>Генеральный директор ООО «</w:t>
            </w:r>
            <w:proofErr w:type="spellStart"/>
            <w:r>
              <w:rPr>
                <w:b/>
                <w:bCs/>
              </w:rPr>
              <w:t>ЭнергоАудит</w:t>
            </w:r>
            <w:proofErr w:type="spellEnd"/>
            <w:r>
              <w:rPr>
                <w:b/>
                <w:bCs/>
              </w:rPr>
              <w:t>»</w:t>
            </w:r>
          </w:p>
        </w:tc>
        <w:tc>
          <w:tcPr>
            <w:tcW w:w="2410" w:type="dxa"/>
            <w:shd w:val="clear" w:color="auto" w:fill="auto"/>
          </w:tcPr>
          <w:p w:rsidR="00292729" w:rsidRDefault="000E1761">
            <w:pPr>
              <w:widowControl w:val="0"/>
              <w:ind w:firstLine="0"/>
            </w:pPr>
            <w:r>
              <w:rPr>
                <w:b/>
                <w:bCs/>
              </w:rPr>
              <w:t>__________________</w:t>
            </w:r>
          </w:p>
        </w:tc>
        <w:tc>
          <w:tcPr>
            <w:tcW w:w="2268" w:type="dxa"/>
            <w:shd w:val="clear" w:color="auto" w:fill="auto"/>
          </w:tcPr>
          <w:p w:rsidR="00292729" w:rsidRDefault="000E1761">
            <w:pPr>
              <w:widowControl w:val="0"/>
              <w:ind w:firstLine="0"/>
            </w:pPr>
            <w:r>
              <w:rPr>
                <w:b/>
                <w:bCs/>
              </w:rPr>
              <w:t>Антонов С.А.</w:t>
            </w:r>
          </w:p>
        </w:tc>
      </w:tr>
    </w:tbl>
    <w:p w:rsidR="00292729" w:rsidRDefault="00292729">
      <w:pPr>
        <w:widowControl w:val="0"/>
        <w:ind w:firstLine="0"/>
      </w:pPr>
    </w:p>
    <w:p w:rsidR="00292729" w:rsidRDefault="00292729">
      <w:pPr>
        <w:widowControl w:val="0"/>
        <w:ind w:firstLine="0"/>
      </w:pPr>
    </w:p>
    <w:p w:rsidR="00292729" w:rsidRDefault="00292729">
      <w:pPr>
        <w:widowControl w:val="0"/>
        <w:ind w:firstLine="0"/>
      </w:pPr>
    </w:p>
    <w:p w:rsidR="00292729" w:rsidRDefault="000E1761">
      <w:pPr>
        <w:ind w:firstLine="0"/>
        <w:rPr>
          <w:b/>
        </w:rPr>
      </w:pPr>
      <w:r>
        <w:rPr>
          <w:b/>
        </w:rPr>
        <w:t xml:space="preserve">Заказчик: </w:t>
      </w:r>
    </w:p>
    <w:tbl>
      <w:tblPr>
        <w:tblW w:w="5088" w:type="pct"/>
        <w:tblInd w:w="-85" w:type="dxa"/>
        <w:tblLayout w:type="fixed"/>
        <w:tblLook w:val="04A0" w:firstRow="1" w:lastRow="0" w:firstColumn="1" w:lastColumn="0" w:noHBand="0" w:noVBand="1"/>
      </w:tblPr>
      <w:tblGrid>
        <w:gridCol w:w="9923"/>
      </w:tblGrid>
      <w:tr w:rsidR="00292729">
        <w:tc>
          <w:tcPr>
            <w:tcW w:w="5000" w:type="pct"/>
            <w:shd w:val="clear" w:color="auto" w:fill="auto"/>
            <w:tcMar>
              <w:left w:w="57" w:type="dxa"/>
              <w:right w:w="57" w:type="dxa"/>
            </w:tcMar>
          </w:tcPr>
          <w:p w:rsidR="00292729" w:rsidRDefault="000E1761">
            <w:pPr>
              <w:shd w:val="clear" w:color="auto" w:fill="FFFFFF"/>
              <w:ind w:left="28" w:firstLine="57"/>
              <w:jc w:val="left"/>
              <w:rPr>
                <w:b/>
                <w:color w:val="000000"/>
                <w:szCs w:val="24"/>
                <w:highlight w:val="yellow"/>
              </w:rPr>
            </w:pPr>
            <w:r>
              <w:rPr>
                <w:b/>
                <w:color w:val="000000"/>
                <w:szCs w:val="23"/>
              </w:rPr>
              <w:t>Администра</w:t>
            </w:r>
            <w:r>
              <w:rPr>
                <w:b/>
                <w:bCs/>
                <w:color w:val="000000"/>
                <w:szCs w:val="23"/>
              </w:rPr>
              <w:t>ция</w:t>
            </w:r>
            <w:r>
              <w:rPr>
                <w:b/>
                <w:bCs/>
                <w:szCs w:val="23"/>
              </w:rPr>
              <w:t xml:space="preserve"> сельского поселения “Пожег”</w:t>
            </w:r>
          </w:p>
        </w:tc>
      </w:tr>
    </w:tbl>
    <w:p w:rsidR="00292729" w:rsidRDefault="00292729">
      <w:pPr>
        <w:ind w:firstLine="0"/>
      </w:pPr>
    </w:p>
    <w:p w:rsidR="00292729" w:rsidRDefault="000E1761">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ind w:firstLine="0"/>
        <w:jc w:val="left"/>
        <w:rPr>
          <w:rFonts w:ascii="Segoe UI"/>
          <w:color w:val="000000"/>
          <w:sz w:val="18"/>
          <w:lang w:val="en-US"/>
        </w:rPr>
      </w:pPr>
      <w:r>
        <w:rPr>
          <w:szCs w:val="24"/>
        </w:rPr>
        <w:t xml:space="preserve">Юридический адрес: </w:t>
      </w:r>
      <w:r w:rsidRPr="00E61EC0">
        <w:rPr>
          <w:color w:val="000000"/>
          <w:szCs w:val="28"/>
        </w:rPr>
        <w:t xml:space="preserve">168097, Усть-Куломский р-н, с. Пожег, ул. </w:t>
      </w:r>
      <w:proofErr w:type="spellStart"/>
      <w:proofErr w:type="gramStart"/>
      <w:r>
        <w:rPr>
          <w:color w:val="000000"/>
          <w:szCs w:val="28"/>
          <w:lang w:val="en-US"/>
        </w:rPr>
        <w:t>Центральная</w:t>
      </w:r>
      <w:proofErr w:type="spellEnd"/>
      <w:proofErr w:type="gramEnd"/>
      <w:r>
        <w:rPr>
          <w:color w:val="000000"/>
          <w:szCs w:val="28"/>
          <w:lang w:val="en-US"/>
        </w:rPr>
        <w:t xml:space="preserve">, 9 </w:t>
      </w:r>
    </w:p>
    <w:p w:rsidR="00292729" w:rsidRDefault="00292729">
      <w:pPr>
        <w:ind w:firstLine="0"/>
      </w:pPr>
    </w:p>
    <w:tbl>
      <w:tblPr>
        <w:tblW w:w="9923" w:type="dxa"/>
        <w:tblInd w:w="-34" w:type="dxa"/>
        <w:tblLayout w:type="fixed"/>
        <w:tblLook w:val="04A0" w:firstRow="1" w:lastRow="0" w:firstColumn="1" w:lastColumn="0" w:noHBand="0" w:noVBand="1"/>
      </w:tblPr>
      <w:tblGrid>
        <w:gridCol w:w="5245"/>
        <w:gridCol w:w="2410"/>
        <w:gridCol w:w="2268"/>
      </w:tblGrid>
      <w:tr w:rsidR="00292729">
        <w:trPr>
          <w:trHeight w:val="594"/>
        </w:trPr>
        <w:tc>
          <w:tcPr>
            <w:tcW w:w="5245" w:type="dxa"/>
            <w:shd w:val="clear" w:color="auto" w:fill="auto"/>
          </w:tcPr>
          <w:p w:rsidR="00292729" w:rsidRDefault="000E1761">
            <w:pPr>
              <w:pStyle w:val="S"/>
              <w:ind w:firstLine="0"/>
              <w:jc w:val="left"/>
              <w:rPr>
                <w:b/>
              </w:rPr>
            </w:pPr>
            <w:r>
              <w:rPr>
                <w:b/>
              </w:rPr>
              <w:t>Глава</w:t>
            </w:r>
            <w:r>
              <w:rPr>
                <w:b/>
                <w:color w:val="000000"/>
              </w:rPr>
              <w:t xml:space="preserve"> сельского поселения “Пожег”</w:t>
            </w:r>
          </w:p>
        </w:tc>
        <w:tc>
          <w:tcPr>
            <w:tcW w:w="2410" w:type="dxa"/>
            <w:shd w:val="clear" w:color="auto" w:fill="auto"/>
          </w:tcPr>
          <w:p w:rsidR="00292729" w:rsidRDefault="000E1761">
            <w:pPr>
              <w:widowControl w:val="0"/>
              <w:ind w:firstLine="0"/>
              <w:jc w:val="center"/>
              <w:rPr>
                <w:szCs w:val="24"/>
              </w:rPr>
            </w:pPr>
            <w:r>
              <w:rPr>
                <w:b/>
                <w:bCs/>
                <w:szCs w:val="24"/>
              </w:rPr>
              <w:t>__________________</w:t>
            </w:r>
          </w:p>
        </w:tc>
        <w:tc>
          <w:tcPr>
            <w:tcW w:w="2268" w:type="dxa"/>
            <w:shd w:val="clear" w:color="auto" w:fill="auto"/>
          </w:tcPr>
          <w:p w:rsidR="00292729" w:rsidRDefault="000E1761">
            <w:pPr>
              <w:widowControl w:val="0"/>
              <w:ind w:firstLine="0"/>
              <w:jc w:val="left"/>
              <w:rPr>
                <w:b/>
                <w:szCs w:val="24"/>
              </w:rPr>
            </w:pPr>
            <w:r>
              <w:rPr>
                <w:b/>
                <w:szCs w:val="24"/>
              </w:rPr>
              <w:t>Третьяков Л.А.</w:t>
            </w:r>
          </w:p>
        </w:tc>
      </w:tr>
    </w:tbl>
    <w:p w:rsidR="00292729" w:rsidRDefault="00292729"/>
    <w:sectPr w:rsidR="00292729">
      <w:pgSz w:w="11906" w:h="16838"/>
      <w:pgMar w:top="851" w:right="851" w:bottom="851"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F9" w:rsidRDefault="002B1FF9">
      <w:pPr>
        <w:spacing w:line="240" w:lineRule="auto"/>
      </w:pPr>
      <w:r>
        <w:separator/>
      </w:r>
    </w:p>
  </w:endnote>
  <w:endnote w:type="continuationSeparator" w:id="0">
    <w:p w:rsidR="002B1FF9" w:rsidRDefault="002B1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3A" w:rsidRDefault="00C6523A">
    <w:pPr>
      <w:pStyle w:val="affa"/>
      <w:jc w:val="right"/>
    </w:pPr>
    <w:r>
      <w:fldChar w:fldCharType="begin"/>
    </w:r>
    <w:r>
      <w:instrText>PAGE   \* MERGEFORMAT</w:instrText>
    </w:r>
    <w:r>
      <w:fldChar w:fldCharType="separate"/>
    </w:r>
    <w:r>
      <w:rPr>
        <w:noProof/>
      </w:rPr>
      <w:t>12</w:t>
    </w:r>
    <w:r>
      <w:fldChar w:fldCharType="end"/>
    </w:r>
  </w:p>
  <w:p w:rsidR="00C6523A" w:rsidRDefault="00C6523A">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3A" w:rsidRDefault="00C6523A">
    <w:pPr>
      <w:pStyle w:val="affa"/>
      <w:jc w:val="right"/>
    </w:pPr>
    <w:r>
      <w:fldChar w:fldCharType="begin"/>
    </w:r>
    <w:r>
      <w:instrText xml:space="preserve"> PAGE   \* MERGEFORMAT </w:instrText>
    </w:r>
    <w:r>
      <w:fldChar w:fldCharType="separate"/>
    </w:r>
    <w:r>
      <w:rPr>
        <w:noProof/>
      </w:rPr>
      <w:t>41</w:t>
    </w:r>
    <w:r>
      <w:fldChar w:fldCharType="end"/>
    </w:r>
  </w:p>
  <w:p w:rsidR="00C6523A" w:rsidRDefault="00C6523A">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F9" w:rsidRDefault="002B1FF9">
      <w:pPr>
        <w:spacing w:line="240" w:lineRule="auto"/>
      </w:pPr>
      <w:r>
        <w:separator/>
      </w:r>
    </w:p>
  </w:footnote>
  <w:footnote w:type="continuationSeparator" w:id="0">
    <w:p w:rsidR="002B1FF9" w:rsidRDefault="002B1F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76E"/>
    <w:multiLevelType w:val="hybridMultilevel"/>
    <w:tmpl w:val="8156635E"/>
    <w:lvl w:ilvl="0" w:tplc="9A9E10D4">
      <w:start w:val="1"/>
      <w:numFmt w:val="bullet"/>
      <w:lvlText w:val=""/>
      <w:lvlJc w:val="left"/>
      <w:pPr>
        <w:ind w:left="1287" w:hanging="360"/>
      </w:pPr>
      <w:rPr>
        <w:rFonts w:ascii="Symbol" w:hAnsi="Symbol" w:hint="default"/>
      </w:rPr>
    </w:lvl>
    <w:lvl w:ilvl="1" w:tplc="E5C69D7A">
      <w:start w:val="1"/>
      <w:numFmt w:val="bullet"/>
      <w:lvlText w:val="o"/>
      <w:lvlJc w:val="left"/>
      <w:pPr>
        <w:ind w:left="2007" w:hanging="360"/>
      </w:pPr>
      <w:rPr>
        <w:rFonts w:ascii="Courier New" w:hAnsi="Courier New" w:cs="Courier New" w:hint="default"/>
      </w:rPr>
    </w:lvl>
    <w:lvl w:ilvl="2" w:tplc="D63C500A">
      <w:start w:val="1"/>
      <w:numFmt w:val="bullet"/>
      <w:lvlText w:val=""/>
      <w:lvlJc w:val="left"/>
      <w:pPr>
        <w:ind w:left="2727" w:hanging="360"/>
      </w:pPr>
      <w:rPr>
        <w:rFonts w:ascii="Wingdings" w:hAnsi="Wingdings" w:hint="default"/>
      </w:rPr>
    </w:lvl>
    <w:lvl w:ilvl="3" w:tplc="0B1C9BB6">
      <w:start w:val="1"/>
      <w:numFmt w:val="bullet"/>
      <w:lvlText w:val=""/>
      <w:lvlJc w:val="left"/>
      <w:pPr>
        <w:ind w:left="3447" w:hanging="360"/>
      </w:pPr>
      <w:rPr>
        <w:rFonts w:ascii="Symbol" w:hAnsi="Symbol" w:hint="default"/>
      </w:rPr>
    </w:lvl>
    <w:lvl w:ilvl="4" w:tplc="459009D6">
      <w:start w:val="1"/>
      <w:numFmt w:val="bullet"/>
      <w:lvlText w:val="o"/>
      <w:lvlJc w:val="left"/>
      <w:pPr>
        <w:ind w:left="4167" w:hanging="360"/>
      </w:pPr>
      <w:rPr>
        <w:rFonts w:ascii="Courier New" w:hAnsi="Courier New" w:cs="Courier New" w:hint="default"/>
      </w:rPr>
    </w:lvl>
    <w:lvl w:ilvl="5" w:tplc="9EA21A74">
      <w:start w:val="1"/>
      <w:numFmt w:val="bullet"/>
      <w:lvlText w:val=""/>
      <w:lvlJc w:val="left"/>
      <w:pPr>
        <w:ind w:left="4887" w:hanging="360"/>
      </w:pPr>
      <w:rPr>
        <w:rFonts w:ascii="Wingdings" w:hAnsi="Wingdings" w:hint="default"/>
      </w:rPr>
    </w:lvl>
    <w:lvl w:ilvl="6" w:tplc="458A3CD2">
      <w:start w:val="1"/>
      <w:numFmt w:val="bullet"/>
      <w:lvlText w:val=""/>
      <w:lvlJc w:val="left"/>
      <w:pPr>
        <w:ind w:left="5607" w:hanging="360"/>
      </w:pPr>
      <w:rPr>
        <w:rFonts w:ascii="Symbol" w:hAnsi="Symbol" w:hint="default"/>
      </w:rPr>
    </w:lvl>
    <w:lvl w:ilvl="7" w:tplc="C31CB6B4">
      <w:start w:val="1"/>
      <w:numFmt w:val="bullet"/>
      <w:lvlText w:val="o"/>
      <w:lvlJc w:val="left"/>
      <w:pPr>
        <w:ind w:left="6327" w:hanging="360"/>
      </w:pPr>
      <w:rPr>
        <w:rFonts w:ascii="Courier New" w:hAnsi="Courier New" w:cs="Courier New" w:hint="default"/>
      </w:rPr>
    </w:lvl>
    <w:lvl w:ilvl="8" w:tplc="B5F4024C">
      <w:start w:val="1"/>
      <w:numFmt w:val="bullet"/>
      <w:lvlText w:val=""/>
      <w:lvlJc w:val="left"/>
      <w:pPr>
        <w:ind w:left="7047" w:hanging="360"/>
      </w:pPr>
      <w:rPr>
        <w:rFonts w:ascii="Wingdings" w:hAnsi="Wingdings" w:hint="default"/>
      </w:rPr>
    </w:lvl>
  </w:abstractNum>
  <w:abstractNum w:abstractNumId="1">
    <w:nsid w:val="047412DD"/>
    <w:multiLevelType w:val="hybridMultilevel"/>
    <w:tmpl w:val="C6367D38"/>
    <w:lvl w:ilvl="0" w:tplc="4FBC4768">
      <w:start w:val="1"/>
      <w:numFmt w:val="decimal"/>
      <w:pStyle w:val="a"/>
      <w:lvlText w:val="%1."/>
      <w:lvlJc w:val="left"/>
      <w:pPr>
        <w:ind w:left="360" w:hanging="360"/>
      </w:pPr>
      <w:rPr>
        <w:rFonts w:hint="default"/>
      </w:rPr>
    </w:lvl>
    <w:lvl w:ilvl="1" w:tplc="F832454C">
      <w:start w:val="1"/>
      <w:numFmt w:val="lowerLetter"/>
      <w:lvlText w:val="%2."/>
      <w:lvlJc w:val="left"/>
      <w:pPr>
        <w:ind w:left="1449" w:hanging="360"/>
      </w:pPr>
      <w:rPr>
        <w:rFonts w:hint="default"/>
      </w:rPr>
    </w:lvl>
    <w:lvl w:ilvl="2" w:tplc="E5963B4A">
      <w:start w:val="1"/>
      <w:numFmt w:val="lowerRoman"/>
      <w:lvlText w:val="%3."/>
      <w:lvlJc w:val="right"/>
      <w:pPr>
        <w:ind w:left="2169" w:hanging="180"/>
      </w:pPr>
      <w:rPr>
        <w:rFonts w:hint="default"/>
      </w:rPr>
    </w:lvl>
    <w:lvl w:ilvl="3" w:tplc="0844918E">
      <w:start w:val="1"/>
      <w:numFmt w:val="decimal"/>
      <w:lvlText w:val="%4."/>
      <w:lvlJc w:val="left"/>
      <w:pPr>
        <w:ind w:left="2889" w:hanging="360"/>
      </w:pPr>
      <w:rPr>
        <w:rFonts w:hint="default"/>
      </w:rPr>
    </w:lvl>
    <w:lvl w:ilvl="4" w:tplc="9D38DD8C">
      <w:start w:val="1"/>
      <w:numFmt w:val="lowerLetter"/>
      <w:lvlText w:val="%5."/>
      <w:lvlJc w:val="left"/>
      <w:pPr>
        <w:ind w:left="3609" w:hanging="360"/>
      </w:pPr>
      <w:rPr>
        <w:rFonts w:hint="default"/>
      </w:rPr>
    </w:lvl>
    <w:lvl w:ilvl="5" w:tplc="C3F2A51E">
      <w:start w:val="1"/>
      <w:numFmt w:val="lowerRoman"/>
      <w:lvlText w:val="%6."/>
      <w:lvlJc w:val="right"/>
      <w:pPr>
        <w:ind w:left="4329" w:hanging="180"/>
      </w:pPr>
      <w:rPr>
        <w:rFonts w:hint="default"/>
      </w:rPr>
    </w:lvl>
    <w:lvl w:ilvl="6" w:tplc="F634CFAE">
      <w:start w:val="1"/>
      <w:numFmt w:val="decimal"/>
      <w:lvlText w:val="%7."/>
      <w:lvlJc w:val="left"/>
      <w:pPr>
        <w:ind w:left="5049" w:hanging="360"/>
      </w:pPr>
      <w:rPr>
        <w:rFonts w:hint="default"/>
      </w:rPr>
    </w:lvl>
    <w:lvl w:ilvl="7" w:tplc="F9BA13A4">
      <w:start w:val="1"/>
      <w:numFmt w:val="lowerLetter"/>
      <w:lvlText w:val="%8."/>
      <w:lvlJc w:val="left"/>
      <w:pPr>
        <w:ind w:left="5769" w:hanging="360"/>
      </w:pPr>
      <w:rPr>
        <w:rFonts w:hint="default"/>
      </w:rPr>
    </w:lvl>
    <w:lvl w:ilvl="8" w:tplc="CDBC5C9C">
      <w:start w:val="1"/>
      <w:numFmt w:val="lowerRoman"/>
      <w:lvlText w:val="%9."/>
      <w:lvlJc w:val="right"/>
      <w:pPr>
        <w:ind w:left="6489" w:hanging="180"/>
      </w:pPr>
      <w:rPr>
        <w:rFonts w:hint="default"/>
      </w:rPr>
    </w:lvl>
  </w:abstractNum>
  <w:abstractNum w:abstractNumId="2">
    <w:nsid w:val="07370B2E"/>
    <w:multiLevelType w:val="hybridMultilevel"/>
    <w:tmpl w:val="3F286AF8"/>
    <w:lvl w:ilvl="0" w:tplc="142C58C8">
      <w:start w:val="1"/>
      <w:numFmt w:val="bullet"/>
      <w:lvlText w:val=""/>
      <w:lvlJc w:val="left"/>
      <w:pPr>
        <w:ind w:left="1287" w:hanging="360"/>
      </w:pPr>
      <w:rPr>
        <w:rFonts w:ascii="Symbol" w:hAnsi="Symbol" w:hint="default"/>
      </w:rPr>
    </w:lvl>
    <w:lvl w:ilvl="1" w:tplc="534A96D8">
      <w:start w:val="1"/>
      <w:numFmt w:val="bullet"/>
      <w:lvlText w:val="o"/>
      <w:lvlJc w:val="left"/>
      <w:pPr>
        <w:ind w:left="2007" w:hanging="360"/>
      </w:pPr>
      <w:rPr>
        <w:rFonts w:ascii="Courier New" w:hAnsi="Courier New" w:cs="Courier New" w:hint="default"/>
      </w:rPr>
    </w:lvl>
    <w:lvl w:ilvl="2" w:tplc="6B32FB0E">
      <w:start w:val="1"/>
      <w:numFmt w:val="bullet"/>
      <w:lvlText w:val=""/>
      <w:lvlJc w:val="left"/>
      <w:pPr>
        <w:ind w:left="2727" w:hanging="360"/>
      </w:pPr>
      <w:rPr>
        <w:rFonts w:ascii="Wingdings" w:hAnsi="Wingdings" w:hint="default"/>
      </w:rPr>
    </w:lvl>
    <w:lvl w:ilvl="3" w:tplc="0B2024C0">
      <w:start w:val="1"/>
      <w:numFmt w:val="bullet"/>
      <w:lvlText w:val=""/>
      <w:lvlJc w:val="left"/>
      <w:pPr>
        <w:ind w:left="3447" w:hanging="360"/>
      </w:pPr>
      <w:rPr>
        <w:rFonts w:ascii="Symbol" w:hAnsi="Symbol" w:hint="default"/>
      </w:rPr>
    </w:lvl>
    <w:lvl w:ilvl="4" w:tplc="50D8F7E8">
      <w:start w:val="1"/>
      <w:numFmt w:val="bullet"/>
      <w:lvlText w:val="o"/>
      <w:lvlJc w:val="left"/>
      <w:pPr>
        <w:ind w:left="4167" w:hanging="360"/>
      </w:pPr>
      <w:rPr>
        <w:rFonts w:ascii="Courier New" w:hAnsi="Courier New" w:cs="Courier New" w:hint="default"/>
      </w:rPr>
    </w:lvl>
    <w:lvl w:ilvl="5" w:tplc="19BC971A">
      <w:start w:val="1"/>
      <w:numFmt w:val="bullet"/>
      <w:lvlText w:val=""/>
      <w:lvlJc w:val="left"/>
      <w:pPr>
        <w:ind w:left="4887" w:hanging="360"/>
      </w:pPr>
      <w:rPr>
        <w:rFonts w:ascii="Wingdings" w:hAnsi="Wingdings" w:hint="default"/>
      </w:rPr>
    </w:lvl>
    <w:lvl w:ilvl="6" w:tplc="5F3E5D46">
      <w:start w:val="1"/>
      <w:numFmt w:val="bullet"/>
      <w:lvlText w:val=""/>
      <w:lvlJc w:val="left"/>
      <w:pPr>
        <w:ind w:left="5607" w:hanging="360"/>
      </w:pPr>
      <w:rPr>
        <w:rFonts w:ascii="Symbol" w:hAnsi="Symbol" w:hint="default"/>
      </w:rPr>
    </w:lvl>
    <w:lvl w:ilvl="7" w:tplc="D55A8C1E">
      <w:start w:val="1"/>
      <w:numFmt w:val="bullet"/>
      <w:lvlText w:val="o"/>
      <w:lvlJc w:val="left"/>
      <w:pPr>
        <w:ind w:left="6327" w:hanging="360"/>
      </w:pPr>
      <w:rPr>
        <w:rFonts w:ascii="Courier New" w:hAnsi="Courier New" w:cs="Courier New" w:hint="default"/>
      </w:rPr>
    </w:lvl>
    <w:lvl w:ilvl="8" w:tplc="FF7E3394">
      <w:start w:val="1"/>
      <w:numFmt w:val="bullet"/>
      <w:lvlText w:val=""/>
      <w:lvlJc w:val="left"/>
      <w:pPr>
        <w:ind w:left="7047" w:hanging="360"/>
      </w:pPr>
      <w:rPr>
        <w:rFonts w:ascii="Wingdings" w:hAnsi="Wingdings" w:hint="default"/>
      </w:rPr>
    </w:lvl>
  </w:abstractNum>
  <w:abstractNum w:abstractNumId="3">
    <w:nsid w:val="07D061A2"/>
    <w:multiLevelType w:val="hybridMultilevel"/>
    <w:tmpl w:val="AB2C6780"/>
    <w:lvl w:ilvl="0" w:tplc="1E481DAA">
      <w:start w:val="1"/>
      <w:numFmt w:val="bullet"/>
      <w:pStyle w:val="a0"/>
      <w:lvlText w:val="-"/>
      <w:lvlJc w:val="left"/>
      <w:pPr>
        <w:ind w:left="720" w:hanging="360"/>
      </w:pPr>
      <w:rPr>
        <w:rFonts w:ascii="Times New Roman" w:hAnsi="Times New Roman" w:cs="Times New Roman" w:hint="default"/>
      </w:rPr>
    </w:lvl>
    <w:lvl w:ilvl="1" w:tplc="8500F1D2">
      <w:start w:val="1"/>
      <w:numFmt w:val="bullet"/>
      <w:lvlText w:val="o"/>
      <w:lvlJc w:val="left"/>
      <w:pPr>
        <w:ind w:left="1440" w:hanging="360"/>
      </w:pPr>
      <w:rPr>
        <w:rFonts w:ascii="Courier New" w:hAnsi="Courier New" w:cs="Courier New" w:hint="default"/>
      </w:rPr>
    </w:lvl>
    <w:lvl w:ilvl="2" w:tplc="B1488F98">
      <w:start w:val="1"/>
      <w:numFmt w:val="bullet"/>
      <w:lvlText w:val=""/>
      <w:lvlJc w:val="left"/>
      <w:pPr>
        <w:ind w:left="2160" w:hanging="360"/>
      </w:pPr>
      <w:rPr>
        <w:rFonts w:ascii="Wingdings" w:hAnsi="Wingdings" w:hint="default"/>
      </w:rPr>
    </w:lvl>
    <w:lvl w:ilvl="3" w:tplc="619C2B14">
      <w:start w:val="1"/>
      <w:numFmt w:val="bullet"/>
      <w:lvlText w:val=""/>
      <w:lvlJc w:val="left"/>
      <w:pPr>
        <w:ind w:left="2880" w:hanging="360"/>
      </w:pPr>
      <w:rPr>
        <w:rFonts w:ascii="Symbol" w:hAnsi="Symbol" w:hint="default"/>
      </w:rPr>
    </w:lvl>
    <w:lvl w:ilvl="4" w:tplc="29F6408E">
      <w:start w:val="1"/>
      <w:numFmt w:val="bullet"/>
      <w:lvlText w:val="o"/>
      <w:lvlJc w:val="left"/>
      <w:pPr>
        <w:ind w:left="3600" w:hanging="360"/>
      </w:pPr>
      <w:rPr>
        <w:rFonts w:ascii="Courier New" w:hAnsi="Courier New" w:cs="Courier New" w:hint="default"/>
      </w:rPr>
    </w:lvl>
    <w:lvl w:ilvl="5" w:tplc="FFC6EDEC">
      <w:start w:val="1"/>
      <w:numFmt w:val="bullet"/>
      <w:lvlText w:val=""/>
      <w:lvlJc w:val="left"/>
      <w:pPr>
        <w:ind w:left="4320" w:hanging="360"/>
      </w:pPr>
      <w:rPr>
        <w:rFonts w:ascii="Wingdings" w:hAnsi="Wingdings" w:hint="default"/>
      </w:rPr>
    </w:lvl>
    <w:lvl w:ilvl="6" w:tplc="2E049846">
      <w:start w:val="1"/>
      <w:numFmt w:val="bullet"/>
      <w:lvlText w:val=""/>
      <w:lvlJc w:val="left"/>
      <w:pPr>
        <w:ind w:left="5040" w:hanging="360"/>
      </w:pPr>
      <w:rPr>
        <w:rFonts w:ascii="Symbol" w:hAnsi="Symbol" w:hint="default"/>
      </w:rPr>
    </w:lvl>
    <w:lvl w:ilvl="7" w:tplc="40A45398">
      <w:start w:val="1"/>
      <w:numFmt w:val="bullet"/>
      <w:lvlText w:val="o"/>
      <w:lvlJc w:val="left"/>
      <w:pPr>
        <w:ind w:left="5760" w:hanging="360"/>
      </w:pPr>
      <w:rPr>
        <w:rFonts w:ascii="Courier New" w:hAnsi="Courier New" w:cs="Courier New" w:hint="default"/>
      </w:rPr>
    </w:lvl>
    <w:lvl w:ilvl="8" w:tplc="3DCC361A">
      <w:start w:val="1"/>
      <w:numFmt w:val="bullet"/>
      <w:lvlText w:val=""/>
      <w:lvlJc w:val="left"/>
      <w:pPr>
        <w:ind w:left="6480" w:hanging="360"/>
      </w:pPr>
      <w:rPr>
        <w:rFonts w:ascii="Wingdings" w:hAnsi="Wingdings" w:hint="default"/>
      </w:rPr>
    </w:lvl>
  </w:abstractNum>
  <w:abstractNum w:abstractNumId="4">
    <w:nsid w:val="09DC6AB0"/>
    <w:multiLevelType w:val="hybridMultilevel"/>
    <w:tmpl w:val="84B8F656"/>
    <w:lvl w:ilvl="0" w:tplc="EA1A7370">
      <w:start w:val="1"/>
      <w:numFmt w:val="bullet"/>
      <w:lvlText w:val=""/>
      <w:lvlJc w:val="left"/>
      <w:pPr>
        <w:ind w:left="1287" w:hanging="360"/>
      </w:pPr>
      <w:rPr>
        <w:rFonts w:ascii="Symbol" w:hAnsi="Symbol" w:hint="default"/>
      </w:rPr>
    </w:lvl>
    <w:lvl w:ilvl="1" w:tplc="31FE405E">
      <w:start w:val="1"/>
      <w:numFmt w:val="bullet"/>
      <w:lvlText w:val="o"/>
      <w:lvlJc w:val="left"/>
      <w:pPr>
        <w:ind w:left="2007" w:hanging="360"/>
      </w:pPr>
      <w:rPr>
        <w:rFonts w:ascii="Courier New" w:hAnsi="Courier New" w:cs="Courier New" w:hint="default"/>
      </w:rPr>
    </w:lvl>
    <w:lvl w:ilvl="2" w:tplc="DDFED3CC">
      <w:start w:val="1"/>
      <w:numFmt w:val="bullet"/>
      <w:lvlText w:val=""/>
      <w:lvlJc w:val="left"/>
      <w:pPr>
        <w:ind w:left="2727" w:hanging="360"/>
      </w:pPr>
      <w:rPr>
        <w:rFonts w:ascii="Wingdings" w:hAnsi="Wingdings" w:hint="default"/>
      </w:rPr>
    </w:lvl>
    <w:lvl w:ilvl="3" w:tplc="CDEC607A">
      <w:start w:val="1"/>
      <w:numFmt w:val="bullet"/>
      <w:lvlText w:val=""/>
      <w:lvlJc w:val="left"/>
      <w:pPr>
        <w:ind w:left="3447" w:hanging="360"/>
      </w:pPr>
      <w:rPr>
        <w:rFonts w:ascii="Symbol" w:hAnsi="Symbol" w:hint="default"/>
      </w:rPr>
    </w:lvl>
    <w:lvl w:ilvl="4" w:tplc="8404078C">
      <w:start w:val="1"/>
      <w:numFmt w:val="bullet"/>
      <w:lvlText w:val="o"/>
      <w:lvlJc w:val="left"/>
      <w:pPr>
        <w:ind w:left="4167" w:hanging="360"/>
      </w:pPr>
      <w:rPr>
        <w:rFonts w:ascii="Courier New" w:hAnsi="Courier New" w:cs="Courier New" w:hint="default"/>
      </w:rPr>
    </w:lvl>
    <w:lvl w:ilvl="5" w:tplc="D6562874">
      <w:start w:val="1"/>
      <w:numFmt w:val="bullet"/>
      <w:lvlText w:val=""/>
      <w:lvlJc w:val="left"/>
      <w:pPr>
        <w:ind w:left="4887" w:hanging="360"/>
      </w:pPr>
      <w:rPr>
        <w:rFonts w:ascii="Wingdings" w:hAnsi="Wingdings" w:hint="default"/>
      </w:rPr>
    </w:lvl>
    <w:lvl w:ilvl="6" w:tplc="3968C512">
      <w:start w:val="1"/>
      <w:numFmt w:val="bullet"/>
      <w:lvlText w:val=""/>
      <w:lvlJc w:val="left"/>
      <w:pPr>
        <w:ind w:left="5607" w:hanging="360"/>
      </w:pPr>
      <w:rPr>
        <w:rFonts w:ascii="Symbol" w:hAnsi="Symbol" w:hint="default"/>
      </w:rPr>
    </w:lvl>
    <w:lvl w:ilvl="7" w:tplc="F80EF978">
      <w:start w:val="1"/>
      <w:numFmt w:val="bullet"/>
      <w:lvlText w:val="o"/>
      <w:lvlJc w:val="left"/>
      <w:pPr>
        <w:ind w:left="6327" w:hanging="360"/>
      </w:pPr>
      <w:rPr>
        <w:rFonts w:ascii="Courier New" w:hAnsi="Courier New" w:cs="Courier New" w:hint="default"/>
      </w:rPr>
    </w:lvl>
    <w:lvl w:ilvl="8" w:tplc="2C54EAC8">
      <w:start w:val="1"/>
      <w:numFmt w:val="bullet"/>
      <w:lvlText w:val=""/>
      <w:lvlJc w:val="left"/>
      <w:pPr>
        <w:ind w:left="7047" w:hanging="360"/>
      </w:pPr>
      <w:rPr>
        <w:rFonts w:ascii="Wingdings" w:hAnsi="Wingdings" w:hint="default"/>
      </w:rPr>
    </w:lvl>
  </w:abstractNum>
  <w:abstractNum w:abstractNumId="5">
    <w:nsid w:val="1B6A7483"/>
    <w:multiLevelType w:val="hybridMultilevel"/>
    <w:tmpl w:val="1C08CBF4"/>
    <w:lvl w:ilvl="0" w:tplc="CFCEA97E">
      <w:start w:val="1"/>
      <w:numFmt w:val="bullet"/>
      <w:lvlText w:val=""/>
      <w:lvlJc w:val="left"/>
      <w:pPr>
        <w:ind w:left="1080" w:hanging="360"/>
      </w:pPr>
      <w:rPr>
        <w:rFonts w:ascii="Symbol" w:hAnsi="Symbol" w:hint="default"/>
      </w:rPr>
    </w:lvl>
    <w:lvl w:ilvl="1" w:tplc="BEAA32DA">
      <w:start w:val="1"/>
      <w:numFmt w:val="bullet"/>
      <w:lvlText w:val="o"/>
      <w:lvlJc w:val="left"/>
      <w:pPr>
        <w:ind w:left="1800" w:hanging="360"/>
      </w:pPr>
      <w:rPr>
        <w:rFonts w:ascii="Courier New" w:hAnsi="Courier New" w:cs="Courier New" w:hint="default"/>
      </w:rPr>
    </w:lvl>
    <w:lvl w:ilvl="2" w:tplc="4A2A9CDA">
      <w:start w:val="1"/>
      <w:numFmt w:val="bullet"/>
      <w:lvlText w:val=""/>
      <w:lvlJc w:val="left"/>
      <w:pPr>
        <w:ind w:left="2520" w:hanging="360"/>
      </w:pPr>
      <w:rPr>
        <w:rFonts w:ascii="Wingdings" w:hAnsi="Wingdings" w:hint="default"/>
      </w:rPr>
    </w:lvl>
    <w:lvl w:ilvl="3" w:tplc="08D2CEBC">
      <w:start w:val="1"/>
      <w:numFmt w:val="bullet"/>
      <w:lvlText w:val=""/>
      <w:lvlJc w:val="left"/>
      <w:pPr>
        <w:ind w:left="3240" w:hanging="360"/>
      </w:pPr>
      <w:rPr>
        <w:rFonts w:ascii="Symbol" w:hAnsi="Symbol" w:hint="default"/>
      </w:rPr>
    </w:lvl>
    <w:lvl w:ilvl="4" w:tplc="BF4AF8DE">
      <w:start w:val="1"/>
      <w:numFmt w:val="bullet"/>
      <w:lvlText w:val="o"/>
      <w:lvlJc w:val="left"/>
      <w:pPr>
        <w:ind w:left="3960" w:hanging="360"/>
      </w:pPr>
      <w:rPr>
        <w:rFonts w:ascii="Courier New" w:hAnsi="Courier New" w:cs="Courier New" w:hint="default"/>
      </w:rPr>
    </w:lvl>
    <w:lvl w:ilvl="5" w:tplc="1DD8513E">
      <w:start w:val="1"/>
      <w:numFmt w:val="bullet"/>
      <w:lvlText w:val=""/>
      <w:lvlJc w:val="left"/>
      <w:pPr>
        <w:ind w:left="4680" w:hanging="360"/>
      </w:pPr>
      <w:rPr>
        <w:rFonts w:ascii="Wingdings" w:hAnsi="Wingdings" w:hint="default"/>
      </w:rPr>
    </w:lvl>
    <w:lvl w:ilvl="6" w:tplc="1090C7F8">
      <w:start w:val="1"/>
      <w:numFmt w:val="bullet"/>
      <w:lvlText w:val=""/>
      <w:lvlJc w:val="left"/>
      <w:pPr>
        <w:ind w:left="5400" w:hanging="360"/>
      </w:pPr>
      <w:rPr>
        <w:rFonts w:ascii="Symbol" w:hAnsi="Symbol" w:hint="default"/>
      </w:rPr>
    </w:lvl>
    <w:lvl w:ilvl="7" w:tplc="FCA87582">
      <w:start w:val="1"/>
      <w:numFmt w:val="bullet"/>
      <w:lvlText w:val="o"/>
      <w:lvlJc w:val="left"/>
      <w:pPr>
        <w:ind w:left="6120" w:hanging="360"/>
      </w:pPr>
      <w:rPr>
        <w:rFonts w:ascii="Courier New" w:hAnsi="Courier New" w:cs="Courier New" w:hint="default"/>
      </w:rPr>
    </w:lvl>
    <w:lvl w:ilvl="8" w:tplc="59988124">
      <w:start w:val="1"/>
      <w:numFmt w:val="bullet"/>
      <w:lvlText w:val=""/>
      <w:lvlJc w:val="left"/>
      <w:pPr>
        <w:ind w:left="6840" w:hanging="360"/>
      </w:pPr>
      <w:rPr>
        <w:rFonts w:ascii="Wingdings" w:hAnsi="Wingdings" w:hint="default"/>
      </w:rPr>
    </w:lvl>
  </w:abstractNum>
  <w:abstractNum w:abstractNumId="6">
    <w:nsid w:val="1C687640"/>
    <w:multiLevelType w:val="hybridMultilevel"/>
    <w:tmpl w:val="777674EA"/>
    <w:lvl w:ilvl="0" w:tplc="C80C32A2">
      <w:start w:val="1"/>
      <w:numFmt w:val="decimal"/>
      <w:lvlText w:val="%1."/>
      <w:lvlJc w:val="left"/>
      <w:pPr>
        <w:ind w:left="1287" w:hanging="360"/>
      </w:pPr>
      <w:rPr>
        <w:rFonts w:hint="default"/>
      </w:rPr>
    </w:lvl>
    <w:lvl w:ilvl="1" w:tplc="DF484FC4">
      <w:start w:val="1"/>
      <w:numFmt w:val="bullet"/>
      <w:lvlText w:val="o"/>
      <w:lvlJc w:val="left"/>
      <w:pPr>
        <w:ind w:left="2007" w:hanging="360"/>
      </w:pPr>
      <w:rPr>
        <w:rFonts w:ascii="Courier New" w:hAnsi="Courier New" w:cs="Courier New" w:hint="default"/>
      </w:rPr>
    </w:lvl>
    <w:lvl w:ilvl="2" w:tplc="88C8E2BE">
      <w:start w:val="1"/>
      <w:numFmt w:val="bullet"/>
      <w:lvlText w:val=""/>
      <w:lvlJc w:val="left"/>
      <w:pPr>
        <w:ind w:left="2727" w:hanging="360"/>
      </w:pPr>
      <w:rPr>
        <w:rFonts w:ascii="Wingdings" w:hAnsi="Wingdings" w:hint="default"/>
      </w:rPr>
    </w:lvl>
    <w:lvl w:ilvl="3" w:tplc="2A1AAC3E">
      <w:start w:val="1"/>
      <w:numFmt w:val="bullet"/>
      <w:lvlText w:val=""/>
      <w:lvlJc w:val="left"/>
      <w:pPr>
        <w:ind w:left="3447" w:hanging="360"/>
      </w:pPr>
      <w:rPr>
        <w:rFonts w:ascii="Symbol" w:hAnsi="Symbol" w:hint="default"/>
      </w:rPr>
    </w:lvl>
    <w:lvl w:ilvl="4" w:tplc="3AFE7F6C">
      <w:start w:val="1"/>
      <w:numFmt w:val="bullet"/>
      <w:lvlText w:val="o"/>
      <w:lvlJc w:val="left"/>
      <w:pPr>
        <w:ind w:left="4167" w:hanging="360"/>
      </w:pPr>
      <w:rPr>
        <w:rFonts w:ascii="Courier New" w:hAnsi="Courier New" w:cs="Courier New" w:hint="default"/>
      </w:rPr>
    </w:lvl>
    <w:lvl w:ilvl="5" w:tplc="D430D58C">
      <w:start w:val="1"/>
      <w:numFmt w:val="bullet"/>
      <w:lvlText w:val=""/>
      <w:lvlJc w:val="left"/>
      <w:pPr>
        <w:ind w:left="4887" w:hanging="360"/>
      </w:pPr>
      <w:rPr>
        <w:rFonts w:ascii="Wingdings" w:hAnsi="Wingdings" w:hint="default"/>
      </w:rPr>
    </w:lvl>
    <w:lvl w:ilvl="6" w:tplc="EB4C5E2E">
      <w:start w:val="1"/>
      <w:numFmt w:val="bullet"/>
      <w:lvlText w:val=""/>
      <w:lvlJc w:val="left"/>
      <w:pPr>
        <w:ind w:left="5607" w:hanging="360"/>
      </w:pPr>
      <w:rPr>
        <w:rFonts w:ascii="Symbol" w:hAnsi="Symbol" w:hint="default"/>
      </w:rPr>
    </w:lvl>
    <w:lvl w:ilvl="7" w:tplc="8998221C">
      <w:start w:val="1"/>
      <w:numFmt w:val="bullet"/>
      <w:lvlText w:val="o"/>
      <w:lvlJc w:val="left"/>
      <w:pPr>
        <w:ind w:left="6327" w:hanging="360"/>
      </w:pPr>
      <w:rPr>
        <w:rFonts w:ascii="Courier New" w:hAnsi="Courier New" w:cs="Courier New" w:hint="default"/>
      </w:rPr>
    </w:lvl>
    <w:lvl w:ilvl="8" w:tplc="158E667A">
      <w:start w:val="1"/>
      <w:numFmt w:val="bullet"/>
      <w:lvlText w:val=""/>
      <w:lvlJc w:val="left"/>
      <w:pPr>
        <w:ind w:left="7047" w:hanging="360"/>
      </w:pPr>
      <w:rPr>
        <w:rFonts w:ascii="Wingdings" w:hAnsi="Wingdings" w:hint="default"/>
      </w:rPr>
    </w:lvl>
  </w:abstractNum>
  <w:abstractNum w:abstractNumId="7">
    <w:nsid w:val="1D5F7D08"/>
    <w:multiLevelType w:val="hybridMultilevel"/>
    <w:tmpl w:val="BE94BFBC"/>
    <w:lvl w:ilvl="0" w:tplc="2794DACA">
      <w:start w:val="1"/>
      <w:numFmt w:val="bullet"/>
      <w:lvlText w:val=""/>
      <w:lvlJc w:val="left"/>
      <w:pPr>
        <w:ind w:left="1287" w:hanging="360"/>
      </w:pPr>
      <w:rPr>
        <w:rFonts w:ascii="Symbol" w:hAnsi="Symbol" w:hint="default"/>
      </w:rPr>
    </w:lvl>
    <w:lvl w:ilvl="1" w:tplc="F61C39DA">
      <w:start w:val="1"/>
      <w:numFmt w:val="bullet"/>
      <w:lvlText w:val="o"/>
      <w:lvlJc w:val="left"/>
      <w:pPr>
        <w:ind w:left="2007" w:hanging="360"/>
      </w:pPr>
      <w:rPr>
        <w:rFonts w:ascii="Courier New" w:hAnsi="Courier New" w:cs="Courier New" w:hint="default"/>
      </w:rPr>
    </w:lvl>
    <w:lvl w:ilvl="2" w:tplc="BF5EEDBA">
      <w:start w:val="1"/>
      <w:numFmt w:val="bullet"/>
      <w:lvlText w:val=""/>
      <w:lvlJc w:val="left"/>
      <w:pPr>
        <w:ind w:left="2727" w:hanging="360"/>
      </w:pPr>
      <w:rPr>
        <w:rFonts w:ascii="Wingdings" w:hAnsi="Wingdings" w:hint="default"/>
      </w:rPr>
    </w:lvl>
    <w:lvl w:ilvl="3" w:tplc="AD3ED4D2">
      <w:start w:val="1"/>
      <w:numFmt w:val="bullet"/>
      <w:lvlText w:val=""/>
      <w:lvlJc w:val="left"/>
      <w:pPr>
        <w:ind w:left="3447" w:hanging="360"/>
      </w:pPr>
      <w:rPr>
        <w:rFonts w:ascii="Symbol" w:hAnsi="Symbol" w:hint="default"/>
      </w:rPr>
    </w:lvl>
    <w:lvl w:ilvl="4" w:tplc="3800BEF8">
      <w:start w:val="1"/>
      <w:numFmt w:val="bullet"/>
      <w:lvlText w:val="o"/>
      <w:lvlJc w:val="left"/>
      <w:pPr>
        <w:ind w:left="4167" w:hanging="360"/>
      </w:pPr>
      <w:rPr>
        <w:rFonts w:ascii="Courier New" w:hAnsi="Courier New" w:cs="Courier New" w:hint="default"/>
      </w:rPr>
    </w:lvl>
    <w:lvl w:ilvl="5" w:tplc="D2DE16A4">
      <w:start w:val="1"/>
      <w:numFmt w:val="bullet"/>
      <w:lvlText w:val=""/>
      <w:lvlJc w:val="left"/>
      <w:pPr>
        <w:ind w:left="4887" w:hanging="360"/>
      </w:pPr>
      <w:rPr>
        <w:rFonts w:ascii="Wingdings" w:hAnsi="Wingdings" w:hint="default"/>
      </w:rPr>
    </w:lvl>
    <w:lvl w:ilvl="6" w:tplc="051E8D82">
      <w:start w:val="1"/>
      <w:numFmt w:val="bullet"/>
      <w:lvlText w:val=""/>
      <w:lvlJc w:val="left"/>
      <w:pPr>
        <w:ind w:left="5607" w:hanging="360"/>
      </w:pPr>
      <w:rPr>
        <w:rFonts w:ascii="Symbol" w:hAnsi="Symbol" w:hint="default"/>
      </w:rPr>
    </w:lvl>
    <w:lvl w:ilvl="7" w:tplc="17BA9020">
      <w:start w:val="1"/>
      <w:numFmt w:val="bullet"/>
      <w:lvlText w:val="o"/>
      <w:lvlJc w:val="left"/>
      <w:pPr>
        <w:ind w:left="6327" w:hanging="360"/>
      </w:pPr>
      <w:rPr>
        <w:rFonts w:ascii="Courier New" w:hAnsi="Courier New" w:cs="Courier New" w:hint="default"/>
      </w:rPr>
    </w:lvl>
    <w:lvl w:ilvl="8" w:tplc="BA2828F0">
      <w:start w:val="1"/>
      <w:numFmt w:val="bullet"/>
      <w:lvlText w:val=""/>
      <w:lvlJc w:val="left"/>
      <w:pPr>
        <w:ind w:left="7047" w:hanging="360"/>
      </w:pPr>
      <w:rPr>
        <w:rFonts w:ascii="Wingdings" w:hAnsi="Wingdings" w:hint="default"/>
      </w:rPr>
    </w:lvl>
  </w:abstractNum>
  <w:abstractNum w:abstractNumId="8">
    <w:nsid w:val="22FD6BAB"/>
    <w:multiLevelType w:val="hybridMultilevel"/>
    <w:tmpl w:val="6D5A8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127AD"/>
    <w:multiLevelType w:val="hybridMultilevel"/>
    <w:tmpl w:val="A69C60B0"/>
    <w:lvl w:ilvl="0" w:tplc="C04E1DC4">
      <w:start w:val="65535"/>
      <w:numFmt w:val="bullet"/>
      <w:lvlText w:val="–"/>
      <w:lvlJc w:val="left"/>
      <w:pPr>
        <w:ind w:left="1440" w:hanging="360"/>
      </w:pPr>
      <w:rPr>
        <w:rFonts w:ascii="Times New Roman" w:hAnsi="Times New Roman" w:cs="Times New Roman" w:hint="default"/>
      </w:rPr>
    </w:lvl>
    <w:lvl w:ilvl="1" w:tplc="3A761D7A">
      <w:start w:val="1"/>
      <w:numFmt w:val="bullet"/>
      <w:lvlText w:val="o"/>
      <w:lvlJc w:val="left"/>
      <w:pPr>
        <w:ind w:left="2160" w:hanging="360"/>
      </w:pPr>
      <w:rPr>
        <w:rFonts w:ascii="Courier New" w:hAnsi="Courier New" w:cs="Courier New" w:hint="default"/>
      </w:rPr>
    </w:lvl>
    <w:lvl w:ilvl="2" w:tplc="41AE32C0">
      <w:start w:val="1"/>
      <w:numFmt w:val="bullet"/>
      <w:lvlText w:val=""/>
      <w:lvlJc w:val="left"/>
      <w:pPr>
        <w:ind w:left="2880" w:hanging="360"/>
      </w:pPr>
      <w:rPr>
        <w:rFonts w:ascii="Wingdings" w:hAnsi="Wingdings" w:hint="default"/>
      </w:rPr>
    </w:lvl>
    <w:lvl w:ilvl="3" w:tplc="4440B46C">
      <w:start w:val="1"/>
      <w:numFmt w:val="bullet"/>
      <w:lvlText w:val=""/>
      <w:lvlJc w:val="left"/>
      <w:pPr>
        <w:ind w:left="3600" w:hanging="360"/>
      </w:pPr>
      <w:rPr>
        <w:rFonts w:ascii="Symbol" w:hAnsi="Symbol" w:hint="default"/>
      </w:rPr>
    </w:lvl>
    <w:lvl w:ilvl="4" w:tplc="4552C040">
      <w:start w:val="1"/>
      <w:numFmt w:val="bullet"/>
      <w:lvlText w:val="o"/>
      <w:lvlJc w:val="left"/>
      <w:pPr>
        <w:ind w:left="4320" w:hanging="360"/>
      </w:pPr>
      <w:rPr>
        <w:rFonts w:ascii="Courier New" w:hAnsi="Courier New" w:cs="Courier New" w:hint="default"/>
      </w:rPr>
    </w:lvl>
    <w:lvl w:ilvl="5" w:tplc="C7049D80">
      <w:start w:val="1"/>
      <w:numFmt w:val="bullet"/>
      <w:lvlText w:val=""/>
      <w:lvlJc w:val="left"/>
      <w:pPr>
        <w:ind w:left="5040" w:hanging="360"/>
      </w:pPr>
      <w:rPr>
        <w:rFonts w:ascii="Wingdings" w:hAnsi="Wingdings" w:hint="default"/>
      </w:rPr>
    </w:lvl>
    <w:lvl w:ilvl="6" w:tplc="E80243C8">
      <w:start w:val="1"/>
      <w:numFmt w:val="bullet"/>
      <w:lvlText w:val=""/>
      <w:lvlJc w:val="left"/>
      <w:pPr>
        <w:ind w:left="5760" w:hanging="360"/>
      </w:pPr>
      <w:rPr>
        <w:rFonts w:ascii="Symbol" w:hAnsi="Symbol" w:hint="default"/>
      </w:rPr>
    </w:lvl>
    <w:lvl w:ilvl="7" w:tplc="E570A104">
      <w:start w:val="1"/>
      <w:numFmt w:val="bullet"/>
      <w:lvlText w:val="o"/>
      <w:lvlJc w:val="left"/>
      <w:pPr>
        <w:ind w:left="6480" w:hanging="360"/>
      </w:pPr>
      <w:rPr>
        <w:rFonts w:ascii="Courier New" w:hAnsi="Courier New" w:cs="Courier New" w:hint="default"/>
      </w:rPr>
    </w:lvl>
    <w:lvl w:ilvl="8" w:tplc="8A02F1FC">
      <w:start w:val="1"/>
      <w:numFmt w:val="bullet"/>
      <w:lvlText w:val=""/>
      <w:lvlJc w:val="left"/>
      <w:pPr>
        <w:ind w:left="7200" w:hanging="360"/>
      </w:pPr>
      <w:rPr>
        <w:rFonts w:ascii="Wingdings" w:hAnsi="Wingdings" w:hint="default"/>
      </w:rPr>
    </w:lvl>
  </w:abstractNum>
  <w:abstractNum w:abstractNumId="10">
    <w:nsid w:val="363A069C"/>
    <w:multiLevelType w:val="hybridMultilevel"/>
    <w:tmpl w:val="81C61016"/>
    <w:lvl w:ilvl="0" w:tplc="8C900DAE">
      <w:start w:val="1"/>
      <w:numFmt w:val="decimal"/>
      <w:lvlText w:val="%1."/>
      <w:lvlJc w:val="left"/>
      <w:pPr>
        <w:ind w:left="1494" w:hanging="360"/>
      </w:pPr>
      <w:rPr>
        <w:rFonts w:hint="default"/>
      </w:rPr>
    </w:lvl>
    <w:lvl w:ilvl="1" w:tplc="40E63A48">
      <w:start w:val="1"/>
      <w:numFmt w:val="lowerLetter"/>
      <w:lvlText w:val="%2."/>
      <w:lvlJc w:val="left"/>
      <w:pPr>
        <w:ind w:left="1440" w:hanging="360"/>
      </w:pPr>
      <w:rPr>
        <w:rFonts w:hint="default"/>
      </w:rPr>
    </w:lvl>
    <w:lvl w:ilvl="2" w:tplc="3DA67EAA">
      <w:start w:val="1"/>
      <w:numFmt w:val="lowerRoman"/>
      <w:lvlText w:val="%3."/>
      <w:lvlJc w:val="right"/>
      <w:pPr>
        <w:ind w:left="2160" w:hanging="180"/>
      </w:pPr>
      <w:rPr>
        <w:rFonts w:hint="default"/>
      </w:rPr>
    </w:lvl>
    <w:lvl w:ilvl="3" w:tplc="E03E4716">
      <w:start w:val="1"/>
      <w:numFmt w:val="decimal"/>
      <w:lvlText w:val="%4."/>
      <w:lvlJc w:val="left"/>
      <w:pPr>
        <w:ind w:left="2880" w:hanging="360"/>
      </w:pPr>
      <w:rPr>
        <w:rFonts w:hint="default"/>
      </w:rPr>
    </w:lvl>
    <w:lvl w:ilvl="4" w:tplc="77A67604">
      <w:start w:val="1"/>
      <w:numFmt w:val="lowerLetter"/>
      <w:lvlText w:val="%5."/>
      <w:lvlJc w:val="left"/>
      <w:pPr>
        <w:ind w:left="3600" w:hanging="360"/>
      </w:pPr>
      <w:rPr>
        <w:rFonts w:hint="default"/>
      </w:rPr>
    </w:lvl>
    <w:lvl w:ilvl="5" w:tplc="FD8C740C">
      <w:start w:val="1"/>
      <w:numFmt w:val="lowerRoman"/>
      <w:lvlText w:val="%6."/>
      <w:lvlJc w:val="right"/>
      <w:pPr>
        <w:ind w:left="4320" w:hanging="180"/>
      </w:pPr>
      <w:rPr>
        <w:rFonts w:hint="default"/>
      </w:rPr>
    </w:lvl>
    <w:lvl w:ilvl="6" w:tplc="560A5106">
      <w:start w:val="1"/>
      <w:numFmt w:val="decimal"/>
      <w:lvlText w:val="%7."/>
      <w:lvlJc w:val="left"/>
      <w:pPr>
        <w:ind w:left="5040" w:hanging="360"/>
      </w:pPr>
      <w:rPr>
        <w:rFonts w:hint="default"/>
      </w:rPr>
    </w:lvl>
    <w:lvl w:ilvl="7" w:tplc="E58CB2AC">
      <w:start w:val="1"/>
      <w:numFmt w:val="lowerLetter"/>
      <w:lvlText w:val="%8."/>
      <w:lvlJc w:val="left"/>
      <w:pPr>
        <w:ind w:left="5760" w:hanging="360"/>
      </w:pPr>
      <w:rPr>
        <w:rFonts w:hint="default"/>
      </w:rPr>
    </w:lvl>
    <w:lvl w:ilvl="8" w:tplc="1CEAC510">
      <w:start w:val="1"/>
      <w:numFmt w:val="lowerRoman"/>
      <w:lvlText w:val="%9."/>
      <w:lvlJc w:val="right"/>
      <w:pPr>
        <w:ind w:left="6480" w:hanging="180"/>
      </w:pPr>
      <w:rPr>
        <w:rFonts w:hint="default"/>
      </w:rPr>
    </w:lvl>
  </w:abstractNum>
  <w:abstractNum w:abstractNumId="11">
    <w:nsid w:val="370D1AA6"/>
    <w:multiLevelType w:val="hybridMultilevel"/>
    <w:tmpl w:val="1CCE8B76"/>
    <w:lvl w:ilvl="0" w:tplc="952407EC">
      <w:start w:val="1"/>
      <w:numFmt w:val="bullet"/>
      <w:lvlText w:val=""/>
      <w:lvlJc w:val="left"/>
      <w:pPr>
        <w:ind w:left="1287" w:hanging="360"/>
      </w:pPr>
      <w:rPr>
        <w:rFonts w:ascii="Symbol" w:hAnsi="Symbol" w:hint="default"/>
      </w:rPr>
    </w:lvl>
    <w:lvl w:ilvl="1" w:tplc="618827F6">
      <w:start w:val="1"/>
      <w:numFmt w:val="bullet"/>
      <w:lvlText w:val="o"/>
      <w:lvlJc w:val="left"/>
      <w:pPr>
        <w:ind w:left="2007" w:hanging="360"/>
      </w:pPr>
      <w:rPr>
        <w:rFonts w:ascii="Courier New" w:hAnsi="Courier New" w:cs="Courier New" w:hint="default"/>
      </w:rPr>
    </w:lvl>
    <w:lvl w:ilvl="2" w:tplc="8E22304E">
      <w:start w:val="1"/>
      <w:numFmt w:val="bullet"/>
      <w:lvlText w:val=""/>
      <w:lvlJc w:val="left"/>
      <w:pPr>
        <w:ind w:left="2727" w:hanging="360"/>
      </w:pPr>
      <w:rPr>
        <w:rFonts w:ascii="Wingdings" w:hAnsi="Wingdings" w:hint="default"/>
      </w:rPr>
    </w:lvl>
    <w:lvl w:ilvl="3" w:tplc="945C3900">
      <w:start w:val="1"/>
      <w:numFmt w:val="bullet"/>
      <w:lvlText w:val=""/>
      <w:lvlJc w:val="left"/>
      <w:pPr>
        <w:ind w:left="3447" w:hanging="360"/>
      </w:pPr>
      <w:rPr>
        <w:rFonts w:ascii="Symbol" w:hAnsi="Symbol" w:hint="default"/>
      </w:rPr>
    </w:lvl>
    <w:lvl w:ilvl="4" w:tplc="066E2970">
      <w:start w:val="1"/>
      <w:numFmt w:val="bullet"/>
      <w:lvlText w:val="o"/>
      <w:lvlJc w:val="left"/>
      <w:pPr>
        <w:ind w:left="4167" w:hanging="360"/>
      </w:pPr>
      <w:rPr>
        <w:rFonts w:ascii="Courier New" w:hAnsi="Courier New" w:cs="Courier New" w:hint="default"/>
      </w:rPr>
    </w:lvl>
    <w:lvl w:ilvl="5" w:tplc="219807B6">
      <w:start w:val="1"/>
      <w:numFmt w:val="bullet"/>
      <w:lvlText w:val=""/>
      <w:lvlJc w:val="left"/>
      <w:pPr>
        <w:ind w:left="4887" w:hanging="360"/>
      </w:pPr>
      <w:rPr>
        <w:rFonts w:ascii="Wingdings" w:hAnsi="Wingdings" w:hint="default"/>
      </w:rPr>
    </w:lvl>
    <w:lvl w:ilvl="6" w:tplc="14D6CB2A">
      <w:start w:val="1"/>
      <w:numFmt w:val="bullet"/>
      <w:lvlText w:val=""/>
      <w:lvlJc w:val="left"/>
      <w:pPr>
        <w:ind w:left="5607" w:hanging="360"/>
      </w:pPr>
      <w:rPr>
        <w:rFonts w:ascii="Symbol" w:hAnsi="Symbol" w:hint="default"/>
      </w:rPr>
    </w:lvl>
    <w:lvl w:ilvl="7" w:tplc="C8CCBB20">
      <w:start w:val="1"/>
      <w:numFmt w:val="bullet"/>
      <w:lvlText w:val="o"/>
      <w:lvlJc w:val="left"/>
      <w:pPr>
        <w:ind w:left="6327" w:hanging="360"/>
      </w:pPr>
      <w:rPr>
        <w:rFonts w:ascii="Courier New" w:hAnsi="Courier New" w:cs="Courier New" w:hint="default"/>
      </w:rPr>
    </w:lvl>
    <w:lvl w:ilvl="8" w:tplc="356A9CA0">
      <w:start w:val="1"/>
      <w:numFmt w:val="bullet"/>
      <w:lvlText w:val=""/>
      <w:lvlJc w:val="left"/>
      <w:pPr>
        <w:ind w:left="7047" w:hanging="360"/>
      </w:pPr>
      <w:rPr>
        <w:rFonts w:ascii="Wingdings" w:hAnsi="Wingdings" w:hint="default"/>
      </w:rPr>
    </w:lvl>
  </w:abstractNum>
  <w:abstractNum w:abstractNumId="12">
    <w:nsid w:val="3BBB400B"/>
    <w:multiLevelType w:val="hybridMultilevel"/>
    <w:tmpl w:val="3AE0F952"/>
    <w:lvl w:ilvl="0" w:tplc="40A67CE4">
      <w:start w:val="1"/>
      <w:numFmt w:val="decimal"/>
      <w:suff w:val="nothing"/>
      <w:lvlText w:val=""/>
      <w:lvlJc w:val="left"/>
      <w:pPr>
        <w:tabs>
          <w:tab w:val="num" w:pos="0"/>
        </w:tabs>
        <w:ind w:left="0" w:firstLine="0"/>
      </w:pPr>
      <w:rPr>
        <w:rFonts w:ascii="Times New Roman" w:hAnsi="Times New Roman" w:cs="Times New Roman" w:hint="default"/>
        <w:b/>
        <w:bCs/>
        <w:i/>
        <w:iCs/>
        <w:color w:val="auto"/>
        <w:sz w:val="28"/>
        <w:szCs w:val="28"/>
        <w:shd w:val="clear" w:color="auto" w:fill="FFFF00"/>
        <w:lang w:eastAsia="ru-RU"/>
      </w:rPr>
    </w:lvl>
    <w:lvl w:ilvl="1" w:tplc="C4CE8CAE">
      <w:start w:val="1"/>
      <w:numFmt w:val="decimal"/>
      <w:suff w:val="nothing"/>
      <w:lvlText w:val=""/>
      <w:lvlJc w:val="left"/>
      <w:pPr>
        <w:tabs>
          <w:tab w:val="num" w:pos="0"/>
        </w:tabs>
        <w:ind w:left="0" w:firstLine="0"/>
      </w:pPr>
      <w:rPr>
        <w:rFonts w:hint="default"/>
      </w:rPr>
    </w:lvl>
    <w:lvl w:ilvl="2" w:tplc="82CC346A">
      <w:start w:val="1"/>
      <w:numFmt w:val="decimal"/>
      <w:suff w:val="nothing"/>
      <w:lvlText w:val=""/>
      <w:lvlJc w:val="left"/>
      <w:pPr>
        <w:tabs>
          <w:tab w:val="num" w:pos="0"/>
        </w:tabs>
        <w:ind w:left="0" w:firstLine="0"/>
      </w:pPr>
      <w:rPr>
        <w:rFonts w:ascii="StarSymbol" w:hAnsi="StarSymbol" w:cs="StarSymbol" w:hint="default"/>
        <w:sz w:val="18"/>
        <w:szCs w:val="18"/>
      </w:rPr>
    </w:lvl>
    <w:lvl w:ilvl="3" w:tplc="50E24858">
      <w:start w:val="1"/>
      <w:numFmt w:val="decimal"/>
      <w:suff w:val="nothing"/>
      <w:lvlText w:val=""/>
      <w:lvlJc w:val="left"/>
      <w:pPr>
        <w:tabs>
          <w:tab w:val="num" w:pos="0"/>
        </w:tabs>
        <w:ind w:left="0" w:firstLine="0"/>
      </w:pPr>
      <w:rPr>
        <w:rFonts w:hint="default"/>
      </w:rPr>
    </w:lvl>
    <w:lvl w:ilvl="4" w:tplc="E37A4128">
      <w:start w:val="1"/>
      <w:numFmt w:val="decimal"/>
      <w:suff w:val="nothing"/>
      <w:lvlText w:val=""/>
      <w:lvlJc w:val="left"/>
      <w:pPr>
        <w:tabs>
          <w:tab w:val="num" w:pos="0"/>
        </w:tabs>
        <w:ind w:left="0" w:firstLine="0"/>
      </w:pPr>
      <w:rPr>
        <w:rFonts w:hint="default"/>
      </w:rPr>
    </w:lvl>
    <w:lvl w:ilvl="5" w:tplc="0798900A">
      <w:start w:val="1"/>
      <w:numFmt w:val="decimal"/>
      <w:suff w:val="nothing"/>
      <w:lvlText w:val=""/>
      <w:lvlJc w:val="left"/>
      <w:pPr>
        <w:tabs>
          <w:tab w:val="num" w:pos="0"/>
        </w:tabs>
        <w:ind w:left="0" w:firstLine="0"/>
      </w:pPr>
      <w:rPr>
        <w:rFonts w:hint="default"/>
      </w:rPr>
    </w:lvl>
    <w:lvl w:ilvl="6" w:tplc="51A49654">
      <w:start w:val="1"/>
      <w:numFmt w:val="decimal"/>
      <w:suff w:val="nothing"/>
      <w:lvlText w:val=""/>
      <w:lvlJc w:val="left"/>
      <w:pPr>
        <w:tabs>
          <w:tab w:val="num" w:pos="0"/>
        </w:tabs>
        <w:ind w:left="0" w:firstLine="0"/>
      </w:pPr>
      <w:rPr>
        <w:rFonts w:hint="default"/>
      </w:rPr>
    </w:lvl>
    <w:lvl w:ilvl="7" w:tplc="B922DAFC">
      <w:start w:val="1"/>
      <w:numFmt w:val="decimal"/>
      <w:suff w:val="nothing"/>
      <w:lvlText w:val=""/>
      <w:lvlJc w:val="left"/>
      <w:pPr>
        <w:tabs>
          <w:tab w:val="num" w:pos="0"/>
        </w:tabs>
        <w:ind w:left="0" w:firstLine="0"/>
      </w:pPr>
      <w:rPr>
        <w:rFonts w:hint="default"/>
      </w:rPr>
    </w:lvl>
    <w:lvl w:ilvl="8" w:tplc="88C8C41C">
      <w:start w:val="1"/>
      <w:numFmt w:val="decimal"/>
      <w:suff w:val="nothing"/>
      <w:lvlText w:val=""/>
      <w:lvlJc w:val="left"/>
      <w:pPr>
        <w:tabs>
          <w:tab w:val="num" w:pos="0"/>
        </w:tabs>
        <w:ind w:left="0" w:firstLine="0"/>
      </w:pPr>
      <w:rPr>
        <w:rFonts w:hint="default"/>
      </w:rPr>
    </w:lvl>
  </w:abstractNum>
  <w:abstractNum w:abstractNumId="13">
    <w:nsid w:val="4634719D"/>
    <w:multiLevelType w:val="hybridMultilevel"/>
    <w:tmpl w:val="BE3EE9AE"/>
    <w:lvl w:ilvl="0" w:tplc="36DC1F5A">
      <w:start w:val="1"/>
      <w:numFmt w:val="bullet"/>
      <w:lvlText w:val=""/>
      <w:lvlJc w:val="left"/>
      <w:pPr>
        <w:ind w:left="1080" w:hanging="360"/>
      </w:pPr>
      <w:rPr>
        <w:rFonts w:ascii="Symbol" w:hAnsi="Symbol" w:hint="default"/>
      </w:rPr>
    </w:lvl>
    <w:lvl w:ilvl="1" w:tplc="30FA3520">
      <w:start w:val="1"/>
      <w:numFmt w:val="bullet"/>
      <w:lvlText w:val="o"/>
      <w:lvlJc w:val="left"/>
      <w:pPr>
        <w:ind w:left="1800" w:hanging="360"/>
      </w:pPr>
      <w:rPr>
        <w:rFonts w:ascii="Courier New" w:hAnsi="Courier New" w:cs="Courier New" w:hint="default"/>
      </w:rPr>
    </w:lvl>
    <w:lvl w:ilvl="2" w:tplc="7E7861FA">
      <w:start w:val="1"/>
      <w:numFmt w:val="bullet"/>
      <w:lvlText w:val=""/>
      <w:lvlJc w:val="left"/>
      <w:pPr>
        <w:ind w:left="2520" w:hanging="360"/>
      </w:pPr>
      <w:rPr>
        <w:rFonts w:ascii="Wingdings" w:hAnsi="Wingdings" w:hint="default"/>
      </w:rPr>
    </w:lvl>
    <w:lvl w:ilvl="3" w:tplc="0970675A">
      <w:start w:val="1"/>
      <w:numFmt w:val="bullet"/>
      <w:lvlText w:val=""/>
      <w:lvlJc w:val="left"/>
      <w:pPr>
        <w:ind w:left="3240" w:hanging="360"/>
      </w:pPr>
      <w:rPr>
        <w:rFonts w:ascii="Symbol" w:hAnsi="Symbol" w:hint="default"/>
      </w:rPr>
    </w:lvl>
    <w:lvl w:ilvl="4" w:tplc="5912A144">
      <w:start w:val="1"/>
      <w:numFmt w:val="bullet"/>
      <w:lvlText w:val="o"/>
      <w:lvlJc w:val="left"/>
      <w:pPr>
        <w:ind w:left="3960" w:hanging="360"/>
      </w:pPr>
      <w:rPr>
        <w:rFonts w:ascii="Courier New" w:hAnsi="Courier New" w:cs="Courier New" w:hint="default"/>
      </w:rPr>
    </w:lvl>
    <w:lvl w:ilvl="5" w:tplc="601A1C1C">
      <w:start w:val="1"/>
      <w:numFmt w:val="bullet"/>
      <w:lvlText w:val=""/>
      <w:lvlJc w:val="left"/>
      <w:pPr>
        <w:ind w:left="4680" w:hanging="360"/>
      </w:pPr>
      <w:rPr>
        <w:rFonts w:ascii="Wingdings" w:hAnsi="Wingdings" w:hint="default"/>
      </w:rPr>
    </w:lvl>
    <w:lvl w:ilvl="6" w:tplc="B47A3DB4">
      <w:start w:val="1"/>
      <w:numFmt w:val="bullet"/>
      <w:lvlText w:val=""/>
      <w:lvlJc w:val="left"/>
      <w:pPr>
        <w:ind w:left="5400" w:hanging="360"/>
      </w:pPr>
      <w:rPr>
        <w:rFonts w:ascii="Symbol" w:hAnsi="Symbol" w:hint="default"/>
      </w:rPr>
    </w:lvl>
    <w:lvl w:ilvl="7" w:tplc="9C202590">
      <w:start w:val="1"/>
      <w:numFmt w:val="bullet"/>
      <w:lvlText w:val="o"/>
      <w:lvlJc w:val="left"/>
      <w:pPr>
        <w:ind w:left="6120" w:hanging="360"/>
      </w:pPr>
      <w:rPr>
        <w:rFonts w:ascii="Courier New" w:hAnsi="Courier New" w:cs="Courier New" w:hint="default"/>
      </w:rPr>
    </w:lvl>
    <w:lvl w:ilvl="8" w:tplc="697C52AC">
      <w:start w:val="1"/>
      <w:numFmt w:val="bullet"/>
      <w:lvlText w:val=""/>
      <w:lvlJc w:val="left"/>
      <w:pPr>
        <w:ind w:left="6840" w:hanging="360"/>
      </w:pPr>
      <w:rPr>
        <w:rFonts w:ascii="Wingdings" w:hAnsi="Wingdings" w:hint="default"/>
      </w:rPr>
    </w:lvl>
  </w:abstractNum>
  <w:abstractNum w:abstractNumId="14">
    <w:nsid w:val="472B6F48"/>
    <w:multiLevelType w:val="hybridMultilevel"/>
    <w:tmpl w:val="CF384576"/>
    <w:lvl w:ilvl="0" w:tplc="22E28A00">
      <w:start w:val="1"/>
      <w:numFmt w:val="decimal"/>
      <w:lvlText w:val="%1."/>
      <w:lvlJc w:val="left"/>
      <w:pPr>
        <w:ind w:left="1287" w:hanging="360"/>
      </w:pPr>
      <w:rPr>
        <w:rFonts w:hint="default"/>
      </w:rPr>
    </w:lvl>
    <w:lvl w:ilvl="1" w:tplc="C0D8C122">
      <w:start w:val="1"/>
      <w:numFmt w:val="bullet"/>
      <w:lvlText w:val="o"/>
      <w:lvlJc w:val="left"/>
      <w:pPr>
        <w:ind w:left="2007" w:hanging="360"/>
      </w:pPr>
      <w:rPr>
        <w:rFonts w:ascii="Courier New" w:hAnsi="Courier New" w:cs="Courier New" w:hint="default"/>
      </w:rPr>
    </w:lvl>
    <w:lvl w:ilvl="2" w:tplc="E8384BF2">
      <w:start w:val="1"/>
      <w:numFmt w:val="bullet"/>
      <w:lvlText w:val=""/>
      <w:lvlJc w:val="left"/>
      <w:pPr>
        <w:ind w:left="2727" w:hanging="360"/>
      </w:pPr>
      <w:rPr>
        <w:rFonts w:ascii="Wingdings" w:hAnsi="Wingdings" w:hint="default"/>
      </w:rPr>
    </w:lvl>
    <w:lvl w:ilvl="3" w:tplc="F032468A">
      <w:start w:val="1"/>
      <w:numFmt w:val="bullet"/>
      <w:lvlText w:val=""/>
      <w:lvlJc w:val="left"/>
      <w:pPr>
        <w:ind w:left="3447" w:hanging="360"/>
      </w:pPr>
      <w:rPr>
        <w:rFonts w:ascii="Symbol" w:hAnsi="Symbol" w:hint="default"/>
      </w:rPr>
    </w:lvl>
    <w:lvl w:ilvl="4" w:tplc="9AE4CA78">
      <w:start w:val="1"/>
      <w:numFmt w:val="bullet"/>
      <w:lvlText w:val="o"/>
      <w:lvlJc w:val="left"/>
      <w:pPr>
        <w:ind w:left="4167" w:hanging="360"/>
      </w:pPr>
      <w:rPr>
        <w:rFonts w:ascii="Courier New" w:hAnsi="Courier New" w:cs="Courier New" w:hint="default"/>
      </w:rPr>
    </w:lvl>
    <w:lvl w:ilvl="5" w:tplc="ED3CD49E">
      <w:start w:val="1"/>
      <w:numFmt w:val="bullet"/>
      <w:lvlText w:val=""/>
      <w:lvlJc w:val="left"/>
      <w:pPr>
        <w:ind w:left="4887" w:hanging="360"/>
      </w:pPr>
      <w:rPr>
        <w:rFonts w:ascii="Wingdings" w:hAnsi="Wingdings" w:hint="default"/>
      </w:rPr>
    </w:lvl>
    <w:lvl w:ilvl="6" w:tplc="682E3764">
      <w:start w:val="1"/>
      <w:numFmt w:val="bullet"/>
      <w:lvlText w:val=""/>
      <w:lvlJc w:val="left"/>
      <w:pPr>
        <w:ind w:left="5607" w:hanging="360"/>
      </w:pPr>
      <w:rPr>
        <w:rFonts w:ascii="Symbol" w:hAnsi="Symbol" w:hint="default"/>
      </w:rPr>
    </w:lvl>
    <w:lvl w:ilvl="7" w:tplc="479ED6A6">
      <w:start w:val="1"/>
      <w:numFmt w:val="bullet"/>
      <w:lvlText w:val="o"/>
      <w:lvlJc w:val="left"/>
      <w:pPr>
        <w:ind w:left="6327" w:hanging="360"/>
      </w:pPr>
      <w:rPr>
        <w:rFonts w:ascii="Courier New" w:hAnsi="Courier New" w:cs="Courier New" w:hint="default"/>
      </w:rPr>
    </w:lvl>
    <w:lvl w:ilvl="8" w:tplc="4198F1E6">
      <w:start w:val="1"/>
      <w:numFmt w:val="bullet"/>
      <w:lvlText w:val=""/>
      <w:lvlJc w:val="left"/>
      <w:pPr>
        <w:ind w:left="7047" w:hanging="360"/>
      </w:pPr>
      <w:rPr>
        <w:rFonts w:ascii="Wingdings" w:hAnsi="Wingdings" w:hint="default"/>
      </w:rPr>
    </w:lvl>
  </w:abstractNum>
  <w:abstractNum w:abstractNumId="15">
    <w:nsid w:val="48C43F0F"/>
    <w:multiLevelType w:val="hybridMultilevel"/>
    <w:tmpl w:val="E4705926"/>
    <w:lvl w:ilvl="0" w:tplc="97A03D78">
      <w:start w:val="1"/>
      <w:numFmt w:val="bullet"/>
      <w:lvlText w:val=""/>
      <w:lvlJc w:val="left"/>
      <w:pPr>
        <w:ind w:left="1080" w:hanging="360"/>
      </w:pPr>
      <w:rPr>
        <w:rFonts w:ascii="Symbol" w:hAnsi="Symbol" w:hint="default"/>
      </w:rPr>
    </w:lvl>
    <w:lvl w:ilvl="1" w:tplc="7F22AE3A">
      <w:start w:val="1"/>
      <w:numFmt w:val="bullet"/>
      <w:lvlText w:val="o"/>
      <w:lvlJc w:val="left"/>
      <w:pPr>
        <w:ind w:left="1800" w:hanging="360"/>
      </w:pPr>
      <w:rPr>
        <w:rFonts w:ascii="Courier New" w:hAnsi="Courier New" w:cs="Courier New" w:hint="default"/>
      </w:rPr>
    </w:lvl>
    <w:lvl w:ilvl="2" w:tplc="79808AF2">
      <w:start w:val="1"/>
      <w:numFmt w:val="bullet"/>
      <w:lvlText w:val=""/>
      <w:lvlJc w:val="left"/>
      <w:pPr>
        <w:ind w:left="2520" w:hanging="360"/>
      </w:pPr>
      <w:rPr>
        <w:rFonts w:ascii="Wingdings" w:hAnsi="Wingdings" w:hint="default"/>
      </w:rPr>
    </w:lvl>
    <w:lvl w:ilvl="3" w:tplc="0A800F80">
      <w:start w:val="1"/>
      <w:numFmt w:val="bullet"/>
      <w:lvlText w:val=""/>
      <w:lvlJc w:val="left"/>
      <w:pPr>
        <w:ind w:left="3240" w:hanging="360"/>
      </w:pPr>
      <w:rPr>
        <w:rFonts w:ascii="Symbol" w:hAnsi="Symbol" w:hint="default"/>
      </w:rPr>
    </w:lvl>
    <w:lvl w:ilvl="4" w:tplc="1BA4AF94">
      <w:start w:val="1"/>
      <w:numFmt w:val="bullet"/>
      <w:lvlText w:val="o"/>
      <w:lvlJc w:val="left"/>
      <w:pPr>
        <w:ind w:left="3960" w:hanging="360"/>
      </w:pPr>
      <w:rPr>
        <w:rFonts w:ascii="Courier New" w:hAnsi="Courier New" w:cs="Courier New" w:hint="default"/>
      </w:rPr>
    </w:lvl>
    <w:lvl w:ilvl="5" w:tplc="75CA3548">
      <w:start w:val="1"/>
      <w:numFmt w:val="bullet"/>
      <w:lvlText w:val=""/>
      <w:lvlJc w:val="left"/>
      <w:pPr>
        <w:ind w:left="4680" w:hanging="360"/>
      </w:pPr>
      <w:rPr>
        <w:rFonts w:ascii="Wingdings" w:hAnsi="Wingdings" w:hint="default"/>
      </w:rPr>
    </w:lvl>
    <w:lvl w:ilvl="6" w:tplc="7FCC2C0A">
      <w:start w:val="1"/>
      <w:numFmt w:val="bullet"/>
      <w:lvlText w:val=""/>
      <w:lvlJc w:val="left"/>
      <w:pPr>
        <w:ind w:left="5400" w:hanging="360"/>
      </w:pPr>
      <w:rPr>
        <w:rFonts w:ascii="Symbol" w:hAnsi="Symbol" w:hint="default"/>
      </w:rPr>
    </w:lvl>
    <w:lvl w:ilvl="7" w:tplc="C9AA0C58">
      <w:start w:val="1"/>
      <w:numFmt w:val="bullet"/>
      <w:lvlText w:val="o"/>
      <w:lvlJc w:val="left"/>
      <w:pPr>
        <w:ind w:left="6120" w:hanging="360"/>
      </w:pPr>
      <w:rPr>
        <w:rFonts w:ascii="Courier New" w:hAnsi="Courier New" w:cs="Courier New" w:hint="default"/>
      </w:rPr>
    </w:lvl>
    <w:lvl w:ilvl="8" w:tplc="E26017E6">
      <w:start w:val="1"/>
      <w:numFmt w:val="bullet"/>
      <w:lvlText w:val=""/>
      <w:lvlJc w:val="left"/>
      <w:pPr>
        <w:ind w:left="6840" w:hanging="360"/>
      </w:pPr>
      <w:rPr>
        <w:rFonts w:ascii="Wingdings" w:hAnsi="Wingdings" w:hint="default"/>
      </w:rPr>
    </w:lvl>
  </w:abstractNum>
  <w:abstractNum w:abstractNumId="16">
    <w:nsid w:val="495049AA"/>
    <w:multiLevelType w:val="hybridMultilevel"/>
    <w:tmpl w:val="6478D544"/>
    <w:lvl w:ilvl="0" w:tplc="2B78EC32">
      <w:start w:val="1"/>
      <w:numFmt w:val="bullet"/>
      <w:lvlText w:val=""/>
      <w:lvlJc w:val="left"/>
      <w:pPr>
        <w:ind w:left="1287" w:hanging="360"/>
      </w:pPr>
      <w:rPr>
        <w:rFonts w:ascii="Symbol" w:hAnsi="Symbol" w:hint="default"/>
      </w:rPr>
    </w:lvl>
    <w:lvl w:ilvl="1" w:tplc="D7965488">
      <w:start w:val="1"/>
      <w:numFmt w:val="bullet"/>
      <w:lvlText w:val="o"/>
      <w:lvlJc w:val="left"/>
      <w:pPr>
        <w:ind w:left="2007" w:hanging="360"/>
      </w:pPr>
      <w:rPr>
        <w:rFonts w:ascii="Courier New" w:hAnsi="Courier New" w:cs="Courier New" w:hint="default"/>
      </w:rPr>
    </w:lvl>
    <w:lvl w:ilvl="2" w:tplc="5E3CC2B2">
      <w:start w:val="1"/>
      <w:numFmt w:val="bullet"/>
      <w:lvlText w:val=""/>
      <w:lvlJc w:val="left"/>
      <w:pPr>
        <w:ind w:left="2727" w:hanging="360"/>
      </w:pPr>
      <w:rPr>
        <w:rFonts w:ascii="Wingdings" w:hAnsi="Wingdings" w:hint="default"/>
      </w:rPr>
    </w:lvl>
    <w:lvl w:ilvl="3" w:tplc="D216204A">
      <w:start w:val="1"/>
      <w:numFmt w:val="bullet"/>
      <w:lvlText w:val=""/>
      <w:lvlJc w:val="left"/>
      <w:pPr>
        <w:ind w:left="3447" w:hanging="360"/>
      </w:pPr>
      <w:rPr>
        <w:rFonts w:ascii="Symbol" w:hAnsi="Symbol" w:hint="default"/>
      </w:rPr>
    </w:lvl>
    <w:lvl w:ilvl="4" w:tplc="FC1A2200">
      <w:start w:val="1"/>
      <w:numFmt w:val="bullet"/>
      <w:lvlText w:val="o"/>
      <w:lvlJc w:val="left"/>
      <w:pPr>
        <w:ind w:left="4167" w:hanging="360"/>
      </w:pPr>
      <w:rPr>
        <w:rFonts w:ascii="Courier New" w:hAnsi="Courier New" w:cs="Courier New" w:hint="default"/>
      </w:rPr>
    </w:lvl>
    <w:lvl w:ilvl="5" w:tplc="BAD89BA8">
      <w:start w:val="1"/>
      <w:numFmt w:val="bullet"/>
      <w:lvlText w:val=""/>
      <w:lvlJc w:val="left"/>
      <w:pPr>
        <w:ind w:left="4887" w:hanging="360"/>
      </w:pPr>
      <w:rPr>
        <w:rFonts w:ascii="Wingdings" w:hAnsi="Wingdings" w:hint="default"/>
      </w:rPr>
    </w:lvl>
    <w:lvl w:ilvl="6" w:tplc="035676DE">
      <w:start w:val="1"/>
      <w:numFmt w:val="bullet"/>
      <w:lvlText w:val=""/>
      <w:lvlJc w:val="left"/>
      <w:pPr>
        <w:ind w:left="5607" w:hanging="360"/>
      </w:pPr>
      <w:rPr>
        <w:rFonts w:ascii="Symbol" w:hAnsi="Symbol" w:hint="default"/>
      </w:rPr>
    </w:lvl>
    <w:lvl w:ilvl="7" w:tplc="94AAC6BA">
      <w:start w:val="1"/>
      <w:numFmt w:val="bullet"/>
      <w:lvlText w:val="o"/>
      <w:lvlJc w:val="left"/>
      <w:pPr>
        <w:ind w:left="6327" w:hanging="360"/>
      </w:pPr>
      <w:rPr>
        <w:rFonts w:ascii="Courier New" w:hAnsi="Courier New" w:cs="Courier New" w:hint="default"/>
      </w:rPr>
    </w:lvl>
    <w:lvl w:ilvl="8" w:tplc="8496E44E">
      <w:start w:val="1"/>
      <w:numFmt w:val="bullet"/>
      <w:lvlText w:val=""/>
      <w:lvlJc w:val="left"/>
      <w:pPr>
        <w:ind w:left="7047" w:hanging="360"/>
      </w:pPr>
      <w:rPr>
        <w:rFonts w:ascii="Wingdings" w:hAnsi="Wingdings" w:hint="default"/>
      </w:rPr>
    </w:lvl>
  </w:abstractNum>
  <w:abstractNum w:abstractNumId="17">
    <w:nsid w:val="4A043266"/>
    <w:multiLevelType w:val="hybridMultilevel"/>
    <w:tmpl w:val="77EE6F56"/>
    <w:lvl w:ilvl="0" w:tplc="9604BCFC">
      <w:start w:val="1"/>
      <w:numFmt w:val="bullet"/>
      <w:lvlText w:val=""/>
      <w:lvlJc w:val="left"/>
      <w:pPr>
        <w:ind w:left="1400" w:hanging="360"/>
      </w:pPr>
      <w:rPr>
        <w:rFonts w:ascii="Symbol" w:hAnsi="Symbol" w:hint="default"/>
      </w:rPr>
    </w:lvl>
    <w:lvl w:ilvl="1" w:tplc="B0D4213E">
      <w:start w:val="1"/>
      <w:numFmt w:val="bullet"/>
      <w:lvlText w:val="o"/>
      <w:lvlJc w:val="left"/>
      <w:pPr>
        <w:ind w:left="2120" w:hanging="360"/>
      </w:pPr>
      <w:rPr>
        <w:rFonts w:ascii="Courier New" w:hAnsi="Courier New" w:cs="Courier New" w:hint="default"/>
      </w:rPr>
    </w:lvl>
    <w:lvl w:ilvl="2" w:tplc="C7B04A9C">
      <w:start w:val="1"/>
      <w:numFmt w:val="bullet"/>
      <w:lvlText w:val=""/>
      <w:lvlJc w:val="left"/>
      <w:pPr>
        <w:ind w:left="2840" w:hanging="360"/>
      </w:pPr>
      <w:rPr>
        <w:rFonts w:ascii="Wingdings" w:hAnsi="Wingdings" w:hint="default"/>
      </w:rPr>
    </w:lvl>
    <w:lvl w:ilvl="3" w:tplc="C980CD1A">
      <w:start w:val="1"/>
      <w:numFmt w:val="bullet"/>
      <w:lvlText w:val=""/>
      <w:lvlJc w:val="left"/>
      <w:pPr>
        <w:ind w:left="3560" w:hanging="360"/>
      </w:pPr>
      <w:rPr>
        <w:rFonts w:ascii="Symbol" w:hAnsi="Symbol" w:hint="default"/>
      </w:rPr>
    </w:lvl>
    <w:lvl w:ilvl="4" w:tplc="1446FE4A">
      <w:start w:val="1"/>
      <w:numFmt w:val="bullet"/>
      <w:lvlText w:val="o"/>
      <w:lvlJc w:val="left"/>
      <w:pPr>
        <w:ind w:left="4280" w:hanging="360"/>
      </w:pPr>
      <w:rPr>
        <w:rFonts w:ascii="Courier New" w:hAnsi="Courier New" w:cs="Courier New" w:hint="default"/>
      </w:rPr>
    </w:lvl>
    <w:lvl w:ilvl="5" w:tplc="25C43C00">
      <w:start w:val="1"/>
      <w:numFmt w:val="bullet"/>
      <w:lvlText w:val=""/>
      <w:lvlJc w:val="left"/>
      <w:pPr>
        <w:ind w:left="5000" w:hanging="360"/>
      </w:pPr>
      <w:rPr>
        <w:rFonts w:ascii="Wingdings" w:hAnsi="Wingdings" w:hint="default"/>
      </w:rPr>
    </w:lvl>
    <w:lvl w:ilvl="6" w:tplc="478C11D0">
      <w:start w:val="1"/>
      <w:numFmt w:val="bullet"/>
      <w:lvlText w:val=""/>
      <w:lvlJc w:val="left"/>
      <w:pPr>
        <w:ind w:left="5720" w:hanging="360"/>
      </w:pPr>
      <w:rPr>
        <w:rFonts w:ascii="Symbol" w:hAnsi="Symbol" w:hint="default"/>
      </w:rPr>
    </w:lvl>
    <w:lvl w:ilvl="7" w:tplc="AB58DA20">
      <w:start w:val="1"/>
      <w:numFmt w:val="bullet"/>
      <w:lvlText w:val="o"/>
      <w:lvlJc w:val="left"/>
      <w:pPr>
        <w:ind w:left="6440" w:hanging="360"/>
      </w:pPr>
      <w:rPr>
        <w:rFonts w:ascii="Courier New" w:hAnsi="Courier New" w:cs="Courier New" w:hint="default"/>
      </w:rPr>
    </w:lvl>
    <w:lvl w:ilvl="8" w:tplc="7C46EB3E">
      <w:start w:val="1"/>
      <w:numFmt w:val="bullet"/>
      <w:lvlText w:val=""/>
      <w:lvlJc w:val="left"/>
      <w:pPr>
        <w:ind w:left="7160" w:hanging="360"/>
      </w:pPr>
      <w:rPr>
        <w:rFonts w:ascii="Wingdings" w:hAnsi="Wingdings" w:hint="default"/>
      </w:rPr>
    </w:lvl>
  </w:abstractNum>
  <w:abstractNum w:abstractNumId="18">
    <w:nsid w:val="55624E87"/>
    <w:multiLevelType w:val="hybridMultilevel"/>
    <w:tmpl w:val="8C6234F6"/>
    <w:lvl w:ilvl="0" w:tplc="45BEF920">
      <w:start w:val="1"/>
      <w:numFmt w:val="decimal"/>
      <w:lvlText w:val="%1."/>
      <w:lvlJc w:val="left"/>
      <w:pPr>
        <w:ind w:left="1287" w:hanging="360"/>
      </w:pPr>
      <w:rPr>
        <w:rFonts w:hint="default"/>
      </w:rPr>
    </w:lvl>
    <w:lvl w:ilvl="1" w:tplc="F9CA413E">
      <w:start w:val="1"/>
      <w:numFmt w:val="lowerLetter"/>
      <w:lvlText w:val="%2."/>
      <w:lvlJc w:val="left"/>
      <w:pPr>
        <w:ind w:left="2007" w:hanging="360"/>
      </w:pPr>
      <w:rPr>
        <w:rFonts w:hint="default"/>
      </w:rPr>
    </w:lvl>
    <w:lvl w:ilvl="2" w:tplc="3A4CC6E8">
      <w:start w:val="1"/>
      <w:numFmt w:val="lowerRoman"/>
      <w:lvlText w:val="%3."/>
      <w:lvlJc w:val="right"/>
      <w:pPr>
        <w:ind w:left="2727" w:hanging="180"/>
      </w:pPr>
      <w:rPr>
        <w:rFonts w:hint="default"/>
      </w:rPr>
    </w:lvl>
    <w:lvl w:ilvl="3" w:tplc="3CA27B0A">
      <w:start w:val="1"/>
      <w:numFmt w:val="decimal"/>
      <w:lvlText w:val="%4."/>
      <w:lvlJc w:val="left"/>
      <w:pPr>
        <w:ind w:left="3447" w:hanging="360"/>
      </w:pPr>
      <w:rPr>
        <w:rFonts w:hint="default"/>
      </w:rPr>
    </w:lvl>
    <w:lvl w:ilvl="4" w:tplc="92F6713C">
      <w:start w:val="1"/>
      <w:numFmt w:val="lowerLetter"/>
      <w:lvlText w:val="%5."/>
      <w:lvlJc w:val="left"/>
      <w:pPr>
        <w:ind w:left="4167" w:hanging="360"/>
      </w:pPr>
      <w:rPr>
        <w:rFonts w:hint="default"/>
      </w:rPr>
    </w:lvl>
    <w:lvl w:ilvl="5" w:tplc="8EB2E18C">
      <w:start w:val="1"/>
      <w:numFmt w:val="lowerRoman"/>
      <w:lvlText w:val="%6."/>
      <w:lvlJc w:val="right"/>
      <w:pPr>
        <w:ind w:left="4887" w:hanging="180"/>
      </w:pPr>
      <w:rPr>
        <w:rFonts w:hint="default"/>
      </w:rPr>
    </w:lvl>
    <w:lvl w:ilvl="6" w:tplc="646E67C4">
      <w:start w:val="1"/>
      <w:numFmt w:val="decimal"/>
      <w:lvlText w:val="%7."/>
      <w:lvlJc w:val="left"/>
      <w:pPr>
        <w:ind w:left="5607" w:hanging="360"/>
      </w:pPr>
      <w:rPr>
        <w:rFonts w:hint="default"/>
      </w:rPr>
    </w:lvl>
    <w:lvl w:ilvl="7" w:tplc="470E51B8">
      <w:start w:val="1"/>
      <w:numFmt w:val="lowerLetter"/>
      <w:lvlText w:val="%8."/>
      <w:lvlJc w:val="left"/>
      <w:pPr>
        <w:ind w:left="6327" w:hanging="360"/>
      </w:pPr>
      <w:rPr>
        <w:rFonts w:hint="default"/>
      </w:rPr>
    </w:lvl>
    <w:lvl w:ilvl="8" w:tplc="52B8AD16">
      <w:start w:val="1"/>
      <w:numFmt w:val="lowerRoman"/>
      <w:lvlText w:val="%9."/>
      <w:lvlJc w:val="right"/>
      <w:pPr>
        <w:ind w:left="7047" w:hanging="180"/>
      </w:pPr>
      <w:rPr>
        <w:rFonts w:hint="default"/>
      </w:rPr>
    </w:lvl>
  </w:abstractNum>
  <w:abstractNum w:abstractNumId="19">
    <w:nsid w:val="5EAC495E"/>
    <w:multiLevelType w:val="hybridMultilevel"/>
    <w:tmpl w:val="B6AEA9E0"/>
    <w:lvl w:ilvl="0" w:tplc="A75E56A0">
      <w:start w:val="1"/>
      <w:numFmt w:val="decimal"/>
      <w:lvlText w:val="%1."/>
      <w:lvlJc w:val="left"/>
      <w:pPr>
        <w:ind w:left="1287" w:hanging="360"/>
      </w:pPr>
      <w:rPr>
        <w:rFonts w:hint="default"/>
      </w:rPr>
    </w:lvl>
    <w:lvl w:ilvl="1" w:tplc="99421444">
      <w:start w:val="1"/>
      <w:numFmt w:val="bullet"/>
      <w:lvlText w:val="o"/>
      <w:lvlJc w:val="left"/>
      <w:pPr>
        <w:ind w:left="2007" w:hanging="360"/>
      </w:pPr>
      <w:rPr>
        <w:rFonts w:ascii="Courier New" w:hAnsi="Courier New" w:cs="Courier New" w:hint="default"/>
      </w:rPr>
    </w:lvl>
    <w:lvl w:ilvl="2" w:tplc="C226CB1A">
      <w:start w:val="1"/>
      <w:numFmt w:val="bullet"/>
      <w:lvlText w:val=""/>
      <w:lvlJc w:val="left"/>
      <w:pPr>
        <w:ind w:left="2727" w:hanging="360"/>
      </w:pPr>
      <w:rPr>
        <w:rFonts w:ascii="Wingdings" w:hAnsi="Wingdings" w:hint="default"/>
      </w:rPr>
    </w:lvl>
    <w:lvl w:ilvl="3" w:tplc="4B80D6FE">
      <w:start w:val="1"/>
      <w:numFmt w:val="bullet"/>
      <w:lvlText w:val=""/>
      <w:lvlJc w:val="left"/>
      <w:pPr>
        <w:ind w:left="3447" w:hanging="360"/>
      </w:pPr>
      <w:rPr>
        <w:rFonts w:ascii="Symbol" w:hAnsi="Symbol" w:hint="default"/>
      </w:rPr>
    </w:lvl>
    <w:lvl w:ilvl="4" w:tplc="65887E98">
      <w:start w:val="1"/>
      <w:numFmt w:val="bullet"/>
      <w:lvlText w:val="o"/>
      <w:lvlJc w:val="left"/>
      <w:pPr>
        <w:ind w:left="4167" w:hanging="360"/>
      </w:pPr>
      <w:rPr>
        <w:rFonts w:ascii="Courier New" w:hAnsi="Courier New" w:cs="Courier New" w:hint="default"/>
      </w:rPr>
    </w:lvl>
    <w:lvl w:ilvl="5" w:tplc="09CC30A4">
      <w:start w:val="1"/>
      <w:numFmt w:val="bullet"/>
      <w:lvlText w:val=""/>
      <w:lvlJc w:val="left"/>
      <w:pPr>
        <w:ind w:left="4887" w:hanging="360"/>
      </w:pPr>
      <w:rPr>
        <w:rFonts w:ascii="Wingdings" w:hAnsi="Wingdings" w:hint="default"/>
      </w:rPr>
    </w:lvl>
    <w:lvl w:ilvl="6" w:tplc="723860AC">
      <w:start w:val="1"/>
      <w:numFmt w:val="bullet"/>
      <w:lvlText w:val=""/>
      <w:lvlJc w:val="left"/>
      <w:pPr>
        <w:ind w:left="5607" w:hanging="360"/>
      </w:pPr>
      <w:rPr>
        <w:rFonts w:ascii="Symbol" w:hAnsi="Symbol" w:hint="default"/>
      </w:rPr>
    </w:lvl>
    <w:lvl w:ilvl="7" w:tplc="FA1EFFBA">
      <w:start w:val="1"/>
      <w:numFmt w:val="bullet"/>
      <w:lvlText w:val="o"/>
      <w:lvlJc w:val="left"/>
      <w:pPr>
        <w:ind w:left="6327" w:hanging="360"/>
      </w:pPr>
      <w:rPr>
        <w:rFonts w:ascii="Courier New" w:hAnsi="Courier New" w:cs="Courier New" w:hint="default"/>
      </w:rPr>
    </w:lvl>
    <w:lvl w:ilvl="8" w:tplc="19506596">
      <w:start w:val="1"/>
      <w:numFmt w:val="bullet"/>
      <w:lvlText w:val=""/>
      <w:lvlJc w:val="left"/>
      <w:pPr>
        <w:ind w:left="7047" w:hanging="360"/>
      </w:pPr>
      <w:rPr>
        <w:rFonts w:ascii="Wingdings" w:hAnsi="Wingdings" w:hint="default"/>
      </w:rPr>
    </w:lvl>
  </w:abstractNum>
  <w:abstractNum w:abstractNumId="20">
    <w:nsid w:val="5FD65C71"/>
    <w:multiLevelType w:val="hybridMultilevel"/>
    <w:tmpl w:val="29CAA1C2"/>
    <w:lvl w:ilvl="0" w:tplc="3886E2EC">
      <w:start w:val="1"/>
      <w:numFmt w:val="bullet"/>
      <w:pStyle w:val="a1"/>
      <w:lvlText w:val=""/>
      <w:lvlJc w:val="left"/>
      <w:pPr>
        <w:tabs>
          <w:tab w:val="num" w:pos="360"/>
        </w:tabs>
        <w:ind w:left="360" w:hanging="360"/>
      </w:pPr>
      <w:rPr>
        <w:rFonts w:ascii="Symbol" w:hAnsi="Symbol" w:hint="default"/>
      </w:rPr>
    </w:lvl>
    <w:lvl w:ilvl="1" w:tplc="323C8168">
      <w:start w:val="1"/>
      <w:numFmt w:val="bullet"/>
      <w:lvlText w:val="o"/>
      <w:lvlJc w:val="left"/>
      <w:pPr>
        <w:ind w:left="1440" w:hanging="360"/>
      </w:pPr>
      <w:rPr>
        <w:rFonts w:ascii="Courier New" w:eastAsia="Courier New" w:hAnsi="Courier New" w:cs="Courier New" w:hint="default"/>
      </w:rPr>
    </w:lvl>
    <w:lvl w:ilvl="2" w:tplc="08808AFA">
      <w:start w:val="1"/>
      <w:numFmt w:val="bullet"/>
      <w:lvlText w:val="§"/>
      <w:lvlJc w:val="left"/>
      <w:pPr>
        <w:ind w:left="2160" w:hanging="360"/>
      </w:pPr>
      <w:rPr>
        <w:rFonts w:ascii="Wingdings" w:eastAsia="Wingdings" w:hAnsi="Wingdings" w:cs="Wingdings" w:hint="default"/>
      </w:rPr>
    </w:lvl>
    <w:lvl w:ilvl="3" w:tplc="38A205EA">
      <w:start w:val="1"/>
      <w:numFmt w:val="bullet"/>
      <w:lvlText w:val="·"/>
      <w:lvlJc w:val="left"/>
      <w:pPr>
        <w:ind w:left="2880" w:hanging="360"/>
      </w:pPr>
      <w:rPr>
        <w:rFonts w:ascii="Symbol" w:eastAsia="Symbol" w:hAnsi="Symbol" w:cs="Symbol" w:hint="default"/>
      </w:rPr>
    </w:lvl>
    <w:lvl w:ilvl="4" w:tplc="3A286F9E">
      <w:start w:val="1"/>
      <w:numFmt w:val="bullet"/>
      <w:lvlText w:val="o"/>
      <w:lvlJc w:val="left"/>
      <w:pPr>
        <w:ind w:left="3600" w:hanging="360"/>
      </w:pPr>
      <w:rPr>
        <w:rFonts w:ascii="Courier New" w:eastAsia="Courier New" w:hAnsi="Courier New" w:cs="Courier New" w:hint="default"/>
      </w:rPr>
    </w:lvl>
    <w:lvl w:ilvl="5" w:tplc="7DB62102">
      <w:start w:val="1"/>
      <w:numFmt w:val="bullet"/>
      <w:lvlText w:val="§"/>
      <w:lvlJc w:val="left"/>
      <w:pPr>
        <w:ind w:left="4320" w:hanging="360"/>
      </w:pPr>
      <w:rPr>
        <w:rFonts w:ascii="Wingdings" w:eastAsia="Wingdings" w:hAnsi="Wingdings" w:cs="Wingdings" w:hint="default"/>
      </w:rPr>
    </w:lvl>
    <w:lvl w:ilvl="6" w:tplc="986AA842">
      <w:start w:val="1"/>
      <w:numFmt w:val="bullet"/>
      <w:lvlText w:val="·"/>
      <w:lvlJc w:val="left"/>
      <w:pPr>
        <w:ind w:left="5040" w:hanging="360"/>
      </w:pPr>
      <w:rPr>
        <w:rFonts w:ascii="Symbol" w:eastAsia="Symbol" w:hAnsi="Symbol" w:cs="Symbol" w:hint="default"/>
      </w:rPr>
    </w:lvl>
    <w:lvl w:ilvl="7" w:tplc="7CE6E044">
      <w:start w:val="1"/>
      <w:numFmt w:val="bullet"/>
      <w:lvlText w:val="o"/>
      <w:lvlJc w:val="left"/>
      <w:pPr>
        <w:ind w:left="5760" w:hanging="360"/>
      </w:pPr>
      <w:rPr>
        <w:rFonts w:ascii="Courier New" w:eastAsia="Courier New" w:hAnsi="Courier New" w:cs="Courier New" w:hint="default"/>
      </w:rPr>
    </w:lvl>
    <w:lvl w:ilvl="8" w:tplc="17429FF8">
      <w:start w:val="1"/>
      <w:numFmt w:val="bullet"/>
      <w:lvlText w:val="§"/>
      <w:lvlJc w:val="left"/>
      <w:pPr>
        <w:ind w:left="6480" w:hanging="360"/>
      </w:pPr>
      <w:rPr>
        <w:rFonts w:ascii="Wingdings" w:eastAsia="Wingdings" w:hAnsi="Wingdings" w:cs="Wingdings" w:hint="default"/>
      </w:rPr>
    </w:lvl>
  </w:abstractNum>
  <w:abstractNum w:abstractNumId="21">
    <w:nsid w:val="69581FAA"/>
    <w:multiLevelType w:val="hybridMultilevel"/>
    <w:tmpl w:val="00C8344A"/>
    <w:lvl w:ilvl="0" w:tplc="7D8CDDEA">
      <w:start w:val="1"/>
      <w:numFmt w:val="bullet"/>
      <w:pStyle w:val="a2"/>
      <w:suff w:val="space"/>
      <w:lvlText w:val="–"/>
      <w:lvlJc w:val="left"/>
      <w:pPr>
        <w:ind w:left="3970" w:firstLine="567"/>
      </w:pPr>
      <w:rPr>
        <w:rFonts w:ascii="Times New Roman" w:hAnsi="Times New Roman" w:cs="Times New Roman" w:hint="default"/>
      </w:rPr>
    </w:lvl>
    <w:lvl w:ilvl="1" w:tplc="DDAEEDBE">
      <w:start w:val="1"/>
      <w:numFmt w:val="bullet"/>
      <w:suff w:val="space"/>
      <w:lvlText w:val="–"/>
      <w:lvlJc w:val="left"/>
      <w:pPr>
        <w:ind w:left="0" w:firstLine="567"/>
      </w:pPr>
      <w:rPr>
        <w:rFonts w:ascii="Times New Roman" w:hAnsi="Times New Roman" w:cs="Times New Roman" w:hint="default"/>
      </w:rPr>
    </w:lvl>
    <w:lvl w:ilvl="2" w:tplc="3370B5CC">
      <w:start w:val="1"/>
      <w:numFmt w:val="bullet"/>
      <w:suff w:val="space"/>
      <w:lvlText w:val=""/>
      <w:lvlJc w:val="left"/>
      <w:pPr>
        <w:ind w:left="0" w:firstLine="567"/>
      </w:pPr>
      <w:rPr>
        <w:rFonts w:ascii="Symbol" w:hAnsi="Symbol" w:hint="default"/>
      </w:rPr>
    </w:lvl>
    <w:lvl w:ilvl="3" w:tplc="FD2891BA">
      <w:start w:val="1"/>
      <w:numFmt w:val="bullet"/>
      <w:suff w:val="space"/>
      <w:lvlText w:val="–"/>
      <w:lvlJc w:val="left"/>
      <w:pPr>
        <w:ind w:left="0" w:firstLine="567"/>
      </w:pPr>
      <w:rPr>
        <w:rFonts w:ascii="Times New Roman" w:hAnsi="Times New Roman" w:cs="Times New Roman" w:hint="default"/>
      </w:rPr>
    </w:lvl>
    <w:lvl w:ilvl="4" w:tplc="062AC6B6">
      <w:start w:val="1"/>
      <w:numFmt w:val="bullet"/>
      <w:suff w:val="space"/>
      <w:lvlText w:val="–"/>
      <w:lvlJc w:val="left"/>
      <w:pPr>
        <w:ind w:left="0" w:firstLine="567"/>
      </w:pPr>
      <w:rPr>
        <w:rFonts w:ascii="Times New Roman" w:hAnsi="Times New Roman" w:cs="Times New Roman" w:hint="default"/>
      </w:rPr>
    </w:lvl>
    <w:lvl w:ilvl="5" w:tplc="C75808C0">
      <w:start w:val="1"/>
      <w:numFmt w:val="bullet"/>
      <w:suff w:val="space"/>
      <w:lvlText w:val="–"/>
      <w:lvlJc w:val="left"/>
      <w:pPr>
        <w:ind w:left="0" w:firstLine="567"/>
      </w:pPr>
      <w:rPr>
        <w:rFonts w:ascii="Times New Roman" w:hAnsi="Times New Roman" w:cs="Times New Roman" w:hint="default"/>
      </w:rPr>
    </w:lvl>
    <w:lvl w:ilvl="6" w:tplc="131ED202">
      <w:start w:val="1"/>
      <w:numFmt w:val="bullet"/>
      <w:suff w:val="space"/>
      <w:lvlText w:val=""/>
      <w:lvlJc w:val="left"/>
      <w:pPr>
        <w:ind w:left="0" w:firstLine="567"/>
      </w:pPr>
      <w:rPr>
        <w:rFonts w:ascii="Symbol" w:hAnsi="Symbol" w:hint="default"/>
      </w:rPr>
    </w:lvl>
    <w:lvl w:ilvl="7" w:tplc="532C1E22">
      <w:start w:val="1"/>
      <w:numFmt w:val="bullet"/>
      <w:suff w:val="space"/>
      <w:lvlText w:val="–"/>
      <w:lvlJc w:val="left"/>
      <w:pPr>
        <w:ind w:left="0" w:firstLine="567"/>
      </w:pPr>
      <w:rPr>
        <w:rFonts w:ascii="Times New Roman" w:hAnsi="Times New Roman" w:cs="Times New Roman" w:hint="default"/>
      </w:rPr>
    </w:lvl>
    <w:lvl w:ilvl="8" w:tplc="7594462C">
      <w:start w:val="1"/>
      <w:numFmt w:val="bullet"/>
      <w:suff w:val="space"/>
      <w:lvlText w:val=""/>
      <w:lvlJc w:val="left"/>
      <w:pPr>
        <w:ind w:left="0" w:firstLine="567"/>
      </w:pPr>
      <w:rPr>
        <w:rFonts w:ascii="Symbol" w:hAnsi="Symbol" w:hint="default"/>
      </w:rPr>
    </w:lvl>
  </w:abstractNum>
  <w:abstractNum w:abstractNumId="22">
    <w:nsid w:val="6A6336B6"/>
    <w:multiLevelType w:val="hybridMultilevel"/>
    <w:tmpl w:val="63A643DE"/>
    <w:lvl w:ilvl="0" w:tplc="05F4A342">
      <w:start w:val="1"/>
      <w:numFmt w:val="bullet"/>
      <w:lvlText w:val=""/>
      <w:lvlJc w:val="left"/>
      <w:pPr>
        <w:ind w:left="1287" w:hanging="360"/>
      </w:pPr>
      <w:rPr>
        <w:rFonts w:ascii="Symbol" w:hAnsi="Symbol" w:hint="default"/>
      </w:rPr>
    </w:lvl>
    <w:lvl w:ilvl="1" w:tplc="9E06D9B8">
      <w:start w:val="1"/>
      <w:numFmt w:val="bullet"/>
      <w:lvlText w:val="o"/>
      <w:lvlJc w:val="left"/>
      <w:pPr>
        <w:ind w:left="2007" w:hanging="360"/>
      </w:pPr>
      <w:rPr>
        <w:rFonts w:ascii="Courier New" w:hAnsi="Courier New" w:cs="Courier New" w:hint="default"/>
      </w:rPr>
    </w:lvl>
    <w:lvl w:ilvl="2" w:tplc="E3969756">
      <w:start w:val="1"/>
      <w:numFmt w:val="bullet"/>
      <w:lvlText w:val=""/>
      <w:lvlJc w:val="left"/>
      <w:pPr>
        <w:ind w:left="2727" w:hanging="360"/>
      </w:pPr>
      <w:rPr>
        <w:rFonts w:ascii="Wingdings" w:hAnsi="Wingdings" w:hint="default"/>
      </w:rPr>
    </w:lvl>
    <w:lvl w:ilvl="3" w:tplc="3D5EA02A">
      <w:start w:val="1"/>
      <w:numFmt w:val="bullet"/>
      <w:lvlText w:val=""/>
      <w:lvlJc w:val="left"/>
      <w:pPr>
        <w:ind w:left="3447" w:hanging="360"/>
      </w:pPr>
      <w:rPr>
        <w:rFonts w:ascii="Symbol" w:hAnsi="Symbol" w:hint="default"/>
      </w:rPr>
    </w:lvl>
    <w:lvl w:ilvl="4" w:tplc="DC5E865A">
      <w:start w:val="1"/>
      <w:numFmt w:val="bullet"/>
      <w:lvlText w:val="o"/>
      <w:lvlJc w:val="left"/>
      <w:pPr>
        <w:ind w:left="4167" w:hanging="360"/>
      </w:pPr>
      <w:rPr>
        <w:rFonts w:ascii="Courier New" w:hAnsi="Courier New" w:cs="Courier New" w:hint="default"/>
      </w:rPr>
    </w:lvl>
    <w:lvl w:ilvl="5" w:tplc="BA085778">
      <w:start w:val="1"/>
      <w:numFmt w:val="bullet"/>
      <w:lvlText w:val=""/>
      <w:lvlJc w:val="left"/>
      <w:pPr>
        <w:ind w:left="4887" w:hanging="360"/>
      </w:pPr>
      <w:rPr>
        <w:rFonts w:ascii="Wingdings" w:hAnsi="Wingdings" w:hint="default"/>
      </w:rPr>
    </w:lvl>
    <w:lvl w:ilvl="6" w:tplc="0380967A">
      <w:start w:val="1"/>
      <w:numFmt w:val="bullet"/>
      <w:lvlText w:val=""/>
      <w:lvlJc w:val="left"/>
      <w:pPr>
        <w:ind w:left="5607" w:hanging="360"/>
      </w:pPr>
      <w:rPr>
        <w:rFonts w:ascii="Symbol" w:hAnsi="Symbol" w:hint="default"/>
      </w:rPr>
    </w:lvl>
    <w:lvl w:ilvl="7" w:tplc="67E896F0">
      <w:start w:val="1"/>
      <w:numFmt w:val="bullet"/>
      <w:lvlText w:val="o"/>
      <w:lvlJc w:val="left"/>
      <w:pPr>
        <w:ind w:left="6327" w:hanging="360"/>
      </w:pPr>
      <w:rPr>
        <w:rFonts w:ascii="Courier New" w:hAnsi="Courier New" w:cs="Courier New" w:hint="default"/>
      </w:rPr>
    </w:lvl>
    <w:lvl w:ilvl="8" w:tplc="126C19E0">
      <w:start w:val="1"/>
      <w:numFmt w:val="bullet"/>
      <w:lvlText w:val=""/>
      <w:lvlJc w:val="left"/>
      <w:pPr>
        <w:ind w:left="7047" w:hanging="360"/>
      </w:pPr>
      <w:rPr>
        <w:rFonts w:ascii="Wingdings" w:hAnsi="Wingdings" w:hint="default"/>
      </w:rPr>
    </w:lvl>
  </w:abstractNum>
  <w:abstractNum w:abstractNumId="23">
    <w:nsid w:val="7849688C"/>
    <w:multiLevelType w:val="hybridMultilevel"/>
    <w:tmpl w:val="17D6E940"/>
    <w:lvl w:ilvl="0" w:tplc="F912AD3A">
      <w:start w:val="1"/>
      <w:numFmt w:val="decimal"/>
      <w:lvlText w:val="%1."/>
      <w:lvlJc w:val="left"/>
      <w:pPr>
        <w:ind w:left="1287" w:hanging="360"/>
      </w:pPr>
      <w:rPr>
        <w:rFonts w:hint="default"/>
      </w:rPr>
    </w:lvl>
    <w:lvl w:ilvl="1" w:tplc="0D9EE20C">
      <w:start w:val="1"/>
      <w:numFmt w:val="lowerLetter"/>
      <w:lvlText w:val="%2."/>
      <w:lvlJc w:val="left"/>
      <w:pPr>
        <w:ind w:left="2007" w:hanging="360"/>
      </w:pPr>
      <w:rPr>
        <w:rFonts w:hint="default"/>
      </w:rPr>
    </w:lvl>
    <w:lvl w:ilvl="2" w:tplc="900CA51C">
      <w:start w:val="1"/>
      <w:numFmt w:val="lowerRoman"/>
      <w:lvlText w:val="%3."/>
      <w:lvlJc w:val="right"/>
      <w:pPr>
        <w:ind w:left="2727" w:hanging="180"/>
      </w:pPr>
      <w:rPr>
        <w:rFonts w:hint="default"/>
      </w:rPr>
    </w:lvl>
    <w:lvl w:ilvl="3" w:tplc="8B6298F4">
      <w:start w:val="1"/>
      <w:numFmt w:val="decimal"/>
      <w:lvlText w:val="%4."/>
      <w:lvlJc w:val="left"/>
      <w:pPr>
        <w:ind w:left="3447" w:hanging="360"/>
      </w:pPr>
      <w:rPr>
        <w:rFonts w:hint="default"/>
      </w:rPr>
    </w:lvl>
    <w:lvl w:ilvl="4" w:tplc="4DA4F31A">
      <w:start w:val="1"/>
      <w:numFmt w:val="lowerLetter"/>
      <w:lvlText w:val="%5."/>
      <w:lvlJc w:val="left"/>
      <w:pPr>
        <w:ind w:left="4167" w:hanging="360"/>
      </w:pPr>
      <w:rPr>
        <w:rFonts w:hint="default"/>
      </w:rPr>
    </w:lvl>
    <w:lvl w:ilvl="5" w:tplc="DB20EB5A">
      <w:start w:val="1"/>
      <w:numFmt w:val="lowerRoman"/>
      <w:lvlText w:val="%6."/>
      <w:lvlJc w:val="right"/>
      <w:pPr>
        <w:ind w:left="4887" w:hanging="180"/>
      </w:pPr>
      <w:rPr>
        <w:rFonts w:hint="default"/>
      </w:rPr>
    </w:lvl>
    <w:lvl w:ilvl="6" w:tplc="6CF090F6">
      <w:start w:val="1"/>
      <w:numFmt w:val="decimal"/>
      <w:lvlText w:val="%7."/>
      <w:lvlJc w:val="left"/>
      <w:pPr>
        <w:ind w:left="5607" w:hanging="360"/>
      </w:pPr>
      <w:rPr>
        <w:rFonts w:hint="default"/>
      </w:rPr>
    </w:lvl>
    <w:lvl w:ilvl="7" w:tplc="C4128316">
      <w:start w:val="1"/>
      <w:numFmt w:val="lowerLetter"/>
      <w:lvlText w:val="%8."/>
      <w:lvlJc w:val="left"/>
      <w:pPr>
        <w:ind w:left="6327" w:hanging="360"/>
      </w:pPr>
      <w:rPr>
        <w:rFonts w:hint="default"/>
      </w:rPr>
    </w:lvl>
    <w:lvl w:ilvl="8" w:tplc="8C400CC2">
      <w:start w:val="1"/>
      <w:numFmt w:val="lowerRoman"/>
      <w:lvlText w:val="%9."/>
      <w:lvlJc w:val="right"/>
      <w:pPr>
        <w:ind w:left="7047" w:hanging="180"/>
      </w:pPr>
      <w:rPr>
        <w:rFonts w:hint="default"/>
      </w:rPr>
    </w:lvl>
  </w:abstractNum>
  <w:abstractNum w:abstractNumId="24">
    <w:nsid w:val="796D22A4"/>
    <w:multiLevelType w:val="hybridMultilevel"/>
    <w:tmpl w:val="37F28C2E"/>
    <w:lvl w:ilvl="0" w:tplc="2D82183E">
      <w:start w:val="1"/>
      <w:numFmt w:val="bullet"/>
      <w:lvlText w:val=""/>
      <w:lvlJc w:val="left"/>
      <w:pPr>
        <w:ind w:left="1287" w:hanging="360"/>
      </w:pPr>
      <w:rPr>
        <w:rFonts w:ascii="Symbol" w:hAnsi="Symbol" w:hint="default"/>
      </w:rPr>
    </w:lvl>
    <w:lvl w:ilvl="1" w:tplc="40CE7F9A">
      <w:start w:val="1"/>
      <w:numFmt w:val="bullet"/>
      <w:lvlText w:val="o"/>
      <w:lvlJc w:val="left"/>
      <w:pPr>
        <w:ind w:left="2007" w:hanging="360"/>
      </w:pPr>
      <w:rPr>
        <w:rFonts w:ascii="Courier New" w:hAnsi="Courier New" w:cs="Courier New" w:hint="default"/>
      </w:rPr>
    </w:lvl>
    <w:lvl w:ilvl="2" w:tplc="A956EF32">
      <w:start w:val="1"/>
      <w:numFmt w:val="bullet"/>
      <w:lvlText w:val=""/>
      <w:lvlJc w:val="left"/>
      <w:pPr>
        <w:ind w:left="2727" w:hanging="360"/>
      </w:pPr>
      <w:rPr>
        <w:rFonts w:ascii="Wingdings" w:hAnsi="Wingdings" w:hint="default"/>
      </w:rPr>
    </w:lvl>
    <w:lvl w:ilvl="3" w:tplc="FF922F72">
      <w:start w:val="1"/>
      <w:numFmt w:val="bullet"/>
      <w:lvlText w:val=""/>
      <w:lvlJc w:val="left"/>
      <w:pPr>
        <w:ind w:left="3447" w:hanging="360"/>
      </w:pPr>
      <w:rPr>
        <w:rFonts w:ascii="Symbol" w:hAnsi="Symbol" w:hint="default"/>
      </w:rPr>
    </w:lvl>
    <w:lvl w:ilvl="4" w:tplc="B49E9C62">
      <w:start w:val="1"/>
      <w:numFmt w:val="bullet"/>
      <w:lvlText w:val="o"/>
      <w:lvlJc w:val="left"/>
      <w:pPr>
        <w:ind w:left="4167" w:hanging="360"/>
      </w:pPr>
      <w:rPr>
        <w:rFonts w:ascii="Courier New" w:hAnsi="Courier New" w:cs="Courier New" w:hint="default"/>
      </w:rPr>
    </w:lvl>
    <w:lvl w:ilvl="5" w:tplc="F2462D78">
      <w:start w:val="1"/>
      <w:numFmt w:val="bullet"/>
      <w:lvlText w:val=""/>
      <w:lvlJc w:val="left"/>
      <w:pPr>
        <w:ind w:left="4887" w:hanging="360"/>
      </w:pPr>
      <w:rPr>
        <w:rFonts w:ascii="Wingdings" w:hAnsi="Wingdings" w:hint="default"/>
      </w:rPr>
    </w:lvl>
    <w:lvl w:ilvl="6" w:tplc="CBA64B82">
      <w:start w:val="1"/>
      <w:numFmt w:val="bullet"/>
      <w:lvlText w:val=""/>
      <w:lvlJc w:val="left"/>
      <w:pPr>
        <w:ind w:left="5607" w:hanging="360"/>
      </w:pPr>
      <w:rPr>
        <w:rFonts w:ascii="Symbol" w:hAnsi="Symbol" w:hint="default"/>
      </w:rPr>
    </w:lvl>
    <w:lvl w:ilvl="7" w:tplc="3F6C7564">
      <w:start w:val="1"/>
      <w:numFmt w:val="bullet"/>
      <w:lvlText w:val="o"/>
      <w:lvlJc w:val="left"/>
      <w:pPr>
        <w:ind w:left="6327" w:hanging="360"/>
      </w:pPr>
      <w:rPr>
        <w:rFonts w:ascii="Courier New" w:hAnsi="Courier New" w:cs="Courier New" w:hint="default"/>
      </w:rPr>
    </w:lvl>
    <w:lvl w:ilvl="8" w:tplc="1CBCCC12">
      <w:start w:val="1"/>
      <w:numFmt w:val="bullet"/>
      <w:lvlText w:val=""/>
      <w:lvlJc w:val="left"/>
      <w:pPr>
        <w:ind w:left="7047" w:hanging="360"/>
      </w:pPr>
      <w:rPr>
        <w:rFonts w:ascii="Wingdings" w:hAnsi="Wingdings" w:hint="default"/>
      </w:rPr>
    </w:lvl>
  </w:abstractNum>
  <w:abstractNum w:abstractNumId="25">
    <w:nsid w:val="7E2F311A"/>
    <w:multiLevelType w:val="hybridMultilevel"/>
    <w:tmpl w:val="F29AA86C"/>
    <w:lvl w:ilvl="0" w:tplc="A1C442D8">
      <w:start w:val="1"/>
      <w:numFmt w:val="bullet"/>
      <w:lvlText w:val=""/>
      <w:lvlJc w:val="left"/>
      <w:pPr>
        <w:ind w:left="1287" w:hanging="360"/>
      </w:pPr>
      <w:rPr>
        <w:rFonts w:ascii="Symbol" w:hAnsi="Symbol" w:hint="default"/>
      </w:rPr>
    </w:lvl>
    <w:lvl w:ilvl="1" w:tplc="D10686A2">
      <w:start w:val="1"/>
      <w:numFmt w:val="bullet"/>
      <w:lvlText w:val="o"/>
      <w:lvlJc w:val="left"/>
      <w:pPr>
        <w:ind w:left="2007" w:hanging="360"/>
      </w:pPr>
      <w:rPr>
        <w:rFonts w:ascii="Courier New" w:hAnsi="Courier New" w:cs="Courier New" w:hint="default"/>
      </w:rPr>
    </w:lvl>
    <w:lvl w:ilvl="2" w:tplc="62B64736">
      <w:start w:val="1"/>
      <w:numFmt w:val="bullet"/>
      <w:lvlText w:val=""/>
      <w:lvlJc w:val="left"/>
      <w:pPr>
        <w:ind w:left="2727" w:hanging="360"/>
      </w:pPr>
      <w:rPr>
        <w:rFonts w:ascii="Wingdings" w:hAnsi="Wingdings" w:hint="default"/>
      </w:rPr>
    </w:lvl>
    <w:lvl w:ilvl="3" w:tplc="6BBC738C">
      <w:start w:val="1"/>
      <w:numFmt w:val="bullet"/>
      <w:lvlText w:val=""/>
      <w:lvlJc w:val="left"/>
      <w:pPr>
        <w:ind w:left="3447" w:hanging="360"/>
      </w:pPr>
      <w:rPr>
        <w:rFonts w:ascii="Symbol" w:hAnsi="Symbol" w:hint="default"/>
      </w:rPr>
    </w:lvl>
    <w:lvl w:ilvl="4" w:tplc="35FC5B88">
      <w:start w:val="1"/>
      <w:numFmt w:val="bullet"/>
      <w:lvlText w:val="o"/>
      <w:lvlJc w:val="left"/>
      <w:pPr>
        <w:ind w:left="4167" w:hanging="360"/>
      </w:pPr>
      <w:rPr>
        <w:rFonts w:ascii="Courier New" w:hAnsi="Courier New" w:cs="Courier New" w:hint="default"/>
      </w:rPr>
    </w:lvl>
    <w:lvl w:ilvl="5" w:tplc="DBEA61E4">
      <w:start w:val="1"/>
      <w:numFmt w:val="bullet"/>
      <w:lvlText w:val=""/>
      <w:lvlJc w:val="left"/>
      <w:pPr>
        <w:ind w:left="4887" w:hanging="360"/>
      </w:pPr>
      <w:rPr>
        <w:rFonts w:ascii="Wingdings" w:hAnsi="Wingdings" w:hint="default"/>
      </w:rPr>
    </w:lvl>
    <w:lvl w:ilvl="6" w:tplc="DC66E3EC">
      <w:start w:val="1"/>
      <w:numFmt w:val="bullet"/>
      <w:lvlText w:val=""/>
      <w:lvlJc w:val="left"/>
      <w:pPr>
        <w:ind w:left="5607" w:hanging="360"/>
      </w:pPr>
      <w:rPr>
        <w:rFonts w:ascii="Symbol" w:hAnsi="Symbol" w:hint="default"/>
      </w:rPr>
    </w:lvl>
    <w:lvl w:ilvl="7" w:tplc="97CE2066">
      <w:start w:val="1"/>
      <w:numFmt w:val="bullet"/>
      <w:lvlText w:val="o"/>
      <w:lvlJc w:val="left"/>
      <w:pPr>
        <w:ind w:left="6327" w:hanging="360"/>
      </w:pPr>
      <w:rPr>
        <w:rFonts w:ascii="Courier New" w:hAnsi="Courier New" w:cs="Courier New" w:hint="default"/>
      </w:rPr>
    </w:lvl>
    <w:lvl w:ilvl="8" w:tplc="2BB2CD14">
      <w:start w:val="1"/>
      <w:numFmt w:val="bullet"/>
      <w:lvlText w:val=""/>
      <w:lvlJc w:val="left"/>
      <w:pPr>
        <w:ind w:left="7047" w:hanging="360"/>
      </w:pPr>
      <w:rPr>
        <w:rFonts w:ascii="Wingdings" w:hAnsi="Wingdings" w:hint="default"/>
      </w:rPr>
    </w:lvl>
  </w:abstractNum>
  <w:abstractNum w:abstractNumId="26">
    <w:nsid w:val="7FD153CD"/>
    <w:multiLevelType w:val="hybridMultilevel"/>
    <w:tmpl w:val="71007C14"/>
    <w:lvl w:ilvl="0" w:tplc="9C9C8F98">
      <w:start w:val="65535"/>
      <w:numFmt w:val="bullet"/>
      <w:lvlText w:val="–"/>
      <w:lvlJc w:val="left"/>
      <w:pPr>
        <w:ind w:left="1440" w:hanging="360"/>
      </w:pPr>
      <w:rPr>
        <w:rFonts w:ascii="Times New Roman" w:hAnsi="Times New Roman" w:cs="Times New Roman" w:hint="default"/>
      </w:rPr>
    </w:lvl>
    <w:lvl w:ilvl="1" w:tplc="4F18B336">
      <w:start w:val="1"/>
      <w:numFmt w:val="bullet"/>
      <w:lvlText w:val="o"/>
      <w:lvlJc w:val="left"/>
      <w:pPr>
        <w:ind w:left="2160" w:hanging="360"/>
      </w:pPr>
      <w:rPr>
        <w:rFonts w:ascii="Courier New" w:hAnsi="Courier New" w:cs="Courier New" w:hint="default"/>
      </w:rPr>
    </w:lvl>
    <w:lvl w:ilvl="2" w:tplc="C42667C2">
      <w:start w:val="1"/>
      <w:numFmt w:val="bullet"/>
      <w:lvlText w:val=""/>
      <w:lvlJc w:val="left"/>
      <w:pPr>
        <w:ind w:left="2880" w:hanging="360"/>
      </w:pPr>
      <w:rPr>
        <w:rFonts w:ascii="Wingdings" w:hAnsi="Wingdings" w:hint="default"/>
      </w:rPr>
    </w:lvl>
    <w:lvl w:ilvl="3" w:tplc="EFD2C9D0">
      <w:start w:val="1"/>
      <w:numFmt w:val="bullet"/>
      <w:lvlText w:val=""/>
      <w:lvlJc w:val="left"/>
      <w:pPr>
        <w:ind w:left="3600" w:hanging="360"/>
      </w:pPr>
      <w:rPr>
        <w:rFonts w:ascii="Symbol" w:hAnsi="Symbol" w:hint="default"/>
      </w:rPr>
    </w:lvl>
    <w:lvl w:ilvl="4" w:tplc="CCFA38F2">
      <w:start w:val="1"/>
      <w:numFmt w:val="bullet"/>
      <w:lvlText w:val="o"/>
      <w:lvlJc w:val="left"/>
      <w:pPr>
        <w:ind w:left="4320" w:hanging="360"/>
      </w:pPr>
      <w:rPr>
        <w:rFonts w:ascii="Courier New" w:hAnsi="Courier New" w:cs="Courier New" w:hint="default"/>
      </w:rPr>
    </w:lvl>
    <w:lvl w:ilvl="5" w:tplc="F528A110">
      <w:start w:val="1"/>
      <w:numFmt w:val="bullet"/>
      <w:lvlText w:val=""/>
      <w:lvlJc w:val="left"/>
      <w:pPr>
        <w:ind w:left="5040" w:hanging="360"/>
      </w:pPr>
      <w:rPr>
        <w:rFonts w:ascii="Wingdings" w:hAnsi="Wingdings" w:hint="default"/>
      </w:rPr>
    </w:lvl>
    <w:lvl w:ilvl="6" w:tplc="85C8E968">
      <w:start w:val="1"/>
      <w:numFmt w:val="bullet"/>
      <w:lvlText w:val=""/>
      <w:lvlJc w:val="left"/>
      <w:pPr>
        <w:ind w:left="5760" w:hanging="360"/>
      </w:pPr>
      <w:rPr>
        <w:rFonts w:ascii="Symbol" w:hAnsi="Symbol" w:hint="default"/>
      </w:rPr>
    </w:lvl>
    <w:lvl w:ilvl="7" w:tplc="BCF0E418">
      <w:start w:val="1"/>
      <w:numFmt w:val="bullet"/>
      <w:lvlText w:val="o"/>
      <w:lvlJc w:val="left"/>
      <w:pPr>
        <w:ind w:left="6480" w:hanging="360"/>
      </w:pPr>
      <w:rPr>
        <w:rFonts w:ascii="Courier New" w:hAnsi="Courier New" w:cs="Courier New" w:hint="default"/>
      </w:rPr>
    </w:lvl>
    <w:lvl w:ilvl="8" w:tplc="E78EEDC0">
      <w:start w:val="1"/>
      <w:numFmt w:val="bullet"/>
      <w:lvlText w:val=""/>
      <w:lvlJc w:val="left"/>
      <w:pPr>
        <w:ind w:left="7200" w:hanging="360"/>
      </w:pPr>
      <w:rPr>
        <w:rFonts w:ascii="Wingdings" w:hAnsi="Wingdings" w:hint="default"/>
      </w:rPr>
    </w:lvl>
  </w:abstractNum>
  <w:abstractNum w:abstractNumId="27">
    <w:nsid w:val="7FF76A5A"/>
    <w:multiLevelType w:val="hybridMultilevel"/>
    <w:tmpl w:val="8E6098F0"/>
    <w:lvl w:ilvl="0" w:tplc="C35052E8">
      <w:start w:val="1"/>
      <w:numFmt w:val="decimal"/>
      <w:lvlText w:val="%1."/>
      <w:lvlJc w:val="left"/>
      <w:pPr>
        <w:ind w:left="1287" w:hanging="360"/>
      </w:pPr>
      <w:rPr>
        <w:rFonts w:hint="default"/>
      </w:rPr>
    </w:lvl>
    <w:lvl w:ilvl="1" w:tplc="0758036A">
      <w:start w:val="1"/>
      <w:numFmt w:val="bullet"/>
      <w:lvlText w:val="o"/>
      <w:lvlJc w:val="left"/>
      <w:pPr>
        <w:ind w:left="2007" w:hanging="360"/>
      </w:pPr>
      <w:rPr>
        <w:rFonts w:ascii="Courier New" w:hAnsi="Courier New" w:cs="Courier New" w:hint="default"/>
      </w:rPr>
    </w:lvl>
    <w:lvl w:ilvl="2" w:tplc="64E03A5C">
      <w:start w:val="1"/>
      <w:numFmt w:val="bullet"/>
      <w:lvlText w:val=""/>
      <w:lvlJc w:val="left"/>
      <w:pPr>
        <w:ind w:left="2727" w:hanging="360"/>
      </w:pPr>
      <w:rPr>
        <w:rFonts w:ascii="Wingdings" w:hAnsi="Wingdings" w:hint="default"/>
      </w:rPr>
    </w:lvl>
    <w:lvl w:ilvl="3" w:tplc="515A5BD0">
      <w:start w:val="1"/>
      <w:numFmt w:val="bullet"/>
      <w:lvlText w:val=""/>
      <w:lvlJc w:val="left"/>
      <w:pPr>
        <w:ind w:left="3447" w:hanging="360"/>
      </w:pPr>
      <w:rPr>
        <w:rFonts w:ascii="Symbol" w:hAnsi="Symbol" w:hint="default"/>
      </w:rPr>
    </w:lvl>
    <w:lvl w:ilvl="4" w:tplc="BDD63FEC">
      <w:start w:val="1"/>
      <w:numFmt w:val="bullet"/>
      <w:lvlText w:val="o"/>
      <w:lvlJc w:val="left"/>
      <w:pPr>
        <w:ind w:left="4167" w:hanging="360"/>
      </w:pPr>
      <w:rPr>
        <w:rFonts w:ascii="Courier New" w:hAnsi="Courier New" w:cs="Courier New" w:hint="default"/>
      </w:rPr>
    </w:lvl>
    <w:lvl w:ilvl="5" w:tplc="8FEE4874">
      <w:start w:val="1"/>
      <w:numFmt w:val="bullet"/>
      <w:lvlText w:val=""/>
      <w:lvlJc w:val="left"/>
      <w:pPr>
        <w:ind w:left="4887" w:hanging="360"/>
      </w:pPr>
      <w:rPr>
        <w:rFonts w:ascii="Wingdings" w:hAnsi="Wingdings" w:hint="default"/>
      </w:rPr>
    </w:lvl>
    <w:lvl w:ilvl="6" w:tplc="F6CEFC84">
      <w:start w:val="1"/>
      <w:numFmt w:val="bullet"/>
      <w:lvlText w:val=""/>
      <w:lvlJc w:val="left"/>
      <w:pPr>
        <w:ind w:left="5607" w:hanging="360"/>
      </w:pPr>
      <w:rPr>
        <w:rFonts w:ascii="Symbol" w:hAnsi="Symbol" w:hint="default"/>
      </w:rPr>
    </w:lvl>
    <w:lvl w:ilvl="7" w:tplc="0052B3AE">
      <w:start w:val="1"/>
      <w:numFmt w:val="bullet"/>
      <w:lvlText w:val="o"/>
      <w:lvlJc w:val="left"/>
      <w:pPr>
        <w:ind w:left="6327" w:hanging="360"/>
      </w:pPr>
      <w:rPr>
        <w:rFonts w:ascii="Courier New" w:hAnsi="Courier New" w:cs="Courier New" w:hint="default"/>
      </w:rPr>
    </w:lvl>
    <w:lvl w:ilvl="8" w:tplc="B66A9222">
      <w:start w:val="1"/>
      <w:numFmt w:val="bullet"/>
      <w:lvlText w:val=""/>
      <w:lvlJc w:val="left"/>
      <w:pPr>
        <w:ind w:left="7047" w:hanging="360"/>
      </w:pPr>
      <w:rPr>
        <w:rFonts w:ascii="Wingdings" w:hAnsi="Wingdings" w:hint="default"/>
      </w:rPr>
    </w:lvl>
  </w:abstractNum>
  <w:num w:numId="1">
    <w:abstractNumId w:val="20"/>
  </w:num>
  <w:num w:numId="2">
    <w:abstractNumId w:val="3"/>
  </w:num>
  <w:num w:numId="3">
    <w:abstractNumId w:val="17"/>
  </w:num>
  <w:num w:numId="4">
    <w:abstractNumId w:val="5"/>
  </w:num>
  <w:num w:numId="5">
    <w:abstractNumId w:val="21"/>
    <w:lvlOverride w:ilvl="0">
      <w:lvl w:ilvl="0" w:tplc="7D8CDDEA">
        <w:start w:val="1"/>
        <w:numFmt w:val="bullet"/>
        <w:pStyle w:val="a2"/>
        <w:suff w:val="space"/>
        <w:lvlText w:val="–"/>
        <w:lvlJc w:val="left"/>
        <w:pPr>
          <w:ind w:left="1" w:firstLine="567"/>
        </w:pPr>
        <w:rPr>
          <w:rFonts w:ascii="Times New Roman" w:hAnsi="Times New Roman" w:cs="Times New Roman" w:hint="default"/>
        </w:rPr>
      </w:lvl>
    </w:lvlOverride>
  </w:num>
  <w:num w:numId="6">
    <w:abstractNumId w:val="21"/>
  </w:num>
  <w:num w:numId="7">
    <w:abstractNumId w:val="10"/>
  </w:num>
  <w:num w:numId="8">
    <w:abstractNumId w:val="4"/>
  </w:num>
  <w:num w:numId="9">
    <w:abstractNumId w:val="7"/>
  </w:num>
  <w:num w:numId="10">
    <w:abstractNumId w:val="14"/>
  </w:num>
  <w:num w:numId="11">
    <w:abstractNumId w:val="22"/>
  </w:num>
  <w:num w:numId="12">
    <w:abstractNumId w:val="16"/>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11"/>
  </w:num>
  <w:num w:numId="18">
    <w:abstractNumId w:val="19"/>
  </w:num>
  <w:num w:numId="19">
    <w:abstractNumId w:val="25"/>
  </w:num>
  <w:num w:numId="20">
    <w:abstractNumId w:val="24"/>
  </w:num>
  <w:num w:numId="21">
    <w:abstractNumId w:val="13"/>
  </w:num>
  <w:num w:numId="22">
    <w:abstractNumId w:val="15"/>
  </w:num>
  <w:num w:numId="23">
    <w:abstractNumId w:val="9"/>
  </w:num>
  <w:num w:numId="24">
    <w:abstractNumId w:val="6"/>
  </w:num>
  <w:num w:numId="25">
    <w:abstractNumId w:val="27"/>
  </w:num>
  <w:num w:numId="26">
    <w:abstractNumId w:val="12"/>
  </w:num>
  <w:num w:numId="27">
    <w:abstractNumId w:val="23"/>
  </w:num>
  <w:num w:numId="28">
    <w:abstractNumId w:val="18"/>
  </w:num>
  <w:num w:numId="29">
    <w:abstractNumId w:val="2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29"/>
    <w:rsid w:val="000E1761"/>
    <w:rsid w:val="00292729"/>
    <w:rsid w:val="002B1FF9"/>
    <w:rsid w:val="004314A4"/>
    <w:rsid w:val="00644792"/>
    <w:rsid w:val="00A50A70"/>
    <w:rsid w:val="00AF1F69"/>
    <w:rsid w:val="00C0607C"/>
    <w:rsid w:val="00C6523A"/>
    <w:rsid w:val="00D614B4"/>
    <w:rsid w:val="00E6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accent1" w:bg2="light2" w:t2="accent1"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line="276" w:lineRule="auto"/>
      <w:ind w:firstLine="567"/>
      <w:jc w:val="both"/>
    </w:pPr>
    <w:rPr>
      <w:rFonts w:ascii="Times New Roman" w:hAnsi="Times New Roman"/>
      <w:sz w:val="24"/>
      <w:szCs w:val="22"/>
      <w:lang w:eastAsia="en-US"/>
    </w:rPr>
  </w:style>
  <w:style w:type="paragraph" w:styleId="1">
    <w:name w:val="heading 1"/>
    <w:basedOn w:val="a3"/>
    <w:next w:val="a3"/>
    <w:link w:val="10"/>
    <w:uiPriority w:val="9"/>
    <w:qFormat/>
    <w:pPr>
      <w:keepNext/>
      <w:keepLines/>
      <w:pageBreakBefore/>
      <w:spacing w:before="120" w:after="120"/>
      <w:ind w:firstLine="0"/>
      <w:jc w:val="center"/>
      <w:outlineLvl w:val="0"/>
    </w:pPr>
    <w:rPr>
      <w:rFonts w:eastAsia="Times New Roman"/>
      <w:b/>
      <w:color w:val="000000"/>
      <w:szCs w:val="32"/>
    </w:rPr>
  </w:style>
  <w:style w:type="paragraph" w:styleId="2">
    <w:name w:val="heading 2"/>
    <w:basedOn w:val="a3"/>
    <w:next w:val="a3"/>
    <w:link w:val="20"/>
    <w:uiPriority w:val="9"/>
    <w:unhideWhenUsed/>
    <w:qFormat/>
    <w:pPr>
      <w:keepNext/>
      <w:keepLines/>
      <w:spacing w:before="120"/>
      <w:ind w:firstLine="737"/>
      <w:outlineLvl w:val="1"/>
    </w:pPr>
    <w:rPr>
      <w:rFonts w:eastAsia="Times New Roman"/>
      <w:b/>
      <w:color w:val="000000"/>
      <w:szCs w:val="26"/>
    </w:rPr>
  </w:style>
  <w:style w:type="paragraph" w:styleId="3">
    <w:name w:val="heading 3"/>
    <w:basedOn w:val="a3"/>
    <w:next w:val="a3"/>
    <w:link w:val="30"/>
    <w:uiPriority w:val="9"/>
    <w:unhideWhenUsed/>
    <w:qFormat/>
    <w:pPr>
      <w:keepNext/>
      <w:keepLines/>
      <w:spacing w:before="120" w:after="120"/>
      <w:ind w:firstLine="340"/>
      <w:outlineLvl w:val="2"/>
    </w:pPr>
    <w:rPr>
      <w:rFonts w:eastAsia="Times New Roman"/>
      <w:b/>
      <w:color w:val="000000"/>
      <w:szCs w:val="24"/>
    </w:rPr>
  </w:style>
  <w:style w:type="paragraph" w:styleId="4">
    <w:name w:val="heading 4"/>
    <w:basedOn w:val="a3"/>
    <w:next w:val="a3"/>
    <w:link w:val="40"/>
    <w:uiPriority w:val="9"/>
    <w:semiHidden/>
    <w:unhideWhenUsed/>
    <w:qFormat/>
    <w:pPr>
      <w:keepNext/>
      <w:keepLines/>
      <w:spacing w:before="200"/>
      <w:outlineLvl w:val="3"/>
    </w:pPr>
    <w:rPr>
      <w:rFonts w:ascii="Calibri Light" w:hAnsi="Calibri Light"/>
      <w:b/>
      <w:bCs/>
      <w:i/>
      <w:iCs/>
      <w:color w:val="4472C4"/>
    </w:rPr>
  </w:style>
  <w:style w:type="paragraph" w:styleId="5">
    <w:name w:val="heading 5"/>
    <w:basedOn w:val="a3"/>
    <w:next w:val="a3"/>
    <w:link w:val="50"/>
    <w:uiPriority w:val="9"/>
    <w:semiHidden/>
    <w:unhideWhenUsed/>
    <w:qFormat/>
    <w:pPr>
      <w:keepNext/>
      <w:keepLines/>
      <w:spacing w:before="40"/>
      <w:outlineLvl w:val="4"/>
    </w:pPr>
    <w:rPr>
      <w:rFonts w:ascii="Calibri Light" w:eastAsia="Times New Roman" w:hAnsi="Calibri Light"/>
      <w:color w:val="2E74B5"/>
    </w:rPr>
  </w:style>
  <w:style w:type="paragraph" w:styleId="6">
    <w:name w:val="heading 6"/>
    <w:basedOn w:val="a3"/>
    <w:next w:val="a3"/>
    <w:link w:val="60"/>
    <w:uiPriority w:val="9"/>
    <w:semiHidden/>
    <w:unhideWhenUsed/>
    <w:qFormat/>
    <w:pPr>
      <w:keepNext/>
      <w:keepLines/>
      <w:spacing w:before="200"/>
      <w:outlineLvl w:val="5"/>
    </w:pPr>
    <w:rPr>
      <w:rFonts w:ascii="Calibri Light" w:hAnsi="Calibri Light"/>
      <w:i/>
      <w:iCs/>
      <w:color w:val="1F3763"/>
    </w:rPr>
  </w:style>
  <w:style w:type="paragraph" w:styleId="7">
    <w:name w:val="heading 7"/>
    <w:basedOn w:val="a3"/>
    <w:next w:val="a3"/>
    <w:link w:val="70"/>
    <w:uiPriority w:val="9"/>
    <w:semiHidden/>
    <w:unhideWhenUsed/>
    <w:qFormat/>
    <w:pPr>
      <w:keepNext/>
      <w:keepLines/>
      <w:spacing w:before="200"/>
      <w:outlineLvl w:val="6"/>
    </w:pPr>
    <w:rPr>
      <w:rFonts w:ascii="Calibri Light" w:hAnsi="Calibri Light"/>
      <w:i/>
      <w:iCs/>
      <w:color w:val="404040"/>
    </w:rPr>
  </w:style>
  <w:style w:type="paragraph" w:styleId="8">
    <w:name w:val="heading 8"/>
    <w:basedOn w:val="a3"/>
    <w:next w:val="a3"/>
    <w:link w:val="80"/>
    <w:uiPriority w:val="9"/>
    <w:semiHidden/>
    <w:unhideWhenUsed/>
    <w:qFormat/>
    <w:pPr>
      <w:keepNext/>
      <w:keepLines/>
      <w:spacing w:before="200"/>
      <w:outlineLvl w:val="7"/>
    </w:pPr>
    <w:rPr>
      <w:rFonts w:ascii="Calibri Light" w:hAnsi="Calibri Light"/>
      <w:color w:val="404040"/>
      <w:sz w:val="20"/>
      <w:szCs w:val="20"/>
    </w:rPr>
  </w:style>
  <w:style w:type="paragraph" w:styleId="9">
    <w:name w:val="heading 9"/>
    <w:basedOn w:val="a3"/>
    <w:next w:val="a3"/>
    <w:link w:val="90"/>
    <w:uiPriority w:val="9"/>
    <w:semiHidden/>
    <w:unhideWhenUsed/>
    <w:qFormat/>
    <w:pPr>
      <w:keepNext/>
      <w:keepLines/>
      <w:spacing w:before="200"/>
      <w:outlineLvl w:val="8"/>
    </w:pPr>
    <w:rPr>
      <w:rFonts w:ascii="Calibri Light" w:hAnsi="Calibri Light"/>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aptionChar">
    <w:name w:val="Caption Char"/>
    <w:uiPriority w:val="99"/>
  </w:style>
  <w:style w:type="table" w:customStyle="1" w:styleId="TableGridLight">
    <w:name w:val="Table Grid Light"/>
    <w:basedOn w:val="a5"/>
    <w:uiPriority w:val="59"/>
    <w:tblPr>
      <w:tblInd w:w="0" w:type="dxa"/>
      <w:tblBorders>
        <w:top w:val="single" w:sz="4" w:space="0" w:color="C4D2EC" w:themeColor="text1" w:themeTint="50"/>
        <w:left w:val="single" w:sz="4" w:space="0" w:color="C4D2EC" w:themeColor="text1" w:themeTint="50"/>
        <w:bottom w:val="single" w:sz="4" w:space="0" w:color="C4D2EC" w:themeColor="text1" w:themeTint="50"/>
        <w:right w:val="single" w:sz="4" w:space="0" w:color="C4D2EC" w:themeColor="text1" w:themeTint="50"/>
        <w:insideH w:val="single" w:sz="4" w:space="0" w:color="C4D2EC" w:themeColor="text1" w:themeTint="50"/>
        <w:insideV w:val="single" w:sz="4" w:space="0" w:color="C4D2EC" w:themeColor="text1" w:themeTint="50"/>
      </w:tblBorders>
      <w:tblCellMar>
        <w:top w:w="0" w:type="dxa"/>
        <w:left w:w="108" w:type="dxa"/>
        <w:bottom w:w="0" w:type="dxa"/>
        <w:right w:w="108" w:type="dxa"/>
      </w:tblCellMar>
    </w:tblPr>
  </w:style>
  <w:style w:type="table" w:customStyle="1" w:styleId="PlainTable1">
    <w:name w:val="Plain Table 1"/>
    <w:basedOn w:val="a5"/>
    <w:uiPriority w:val="59"/>
    <w:tblPr>
      <w:tblInd w:w="0" w:type="dxa"/>
      <w:tblBorders>
        <w:top w:val="single" w:sz="4" w:space="0" w:color="C4D2EC" w:themeColor="text1" w:themeTint="50"/>
        <w:left w:val="single" w:sz="4" w:space="0" w:color="C4D2EC" w:themeColor="text1" w:themeTint="50"/>
        <w:bottom w:val="single" w:sz="4" w:space="0" w:color="C4D2EC" w:themeColor="text1" w:themeTint="50"/>
        <w:right w:val="single" w:sz="4" w:space="0" w:color="C4D2EC" w:themeColor="text1" w:themeTint="50"/>
        <w:insideH w:val="single" w:sz="4" w:space="0" w:color="C4D2EC" w:themeColor="text1" w:themeTint="50"/>
        <w:insideV w:val="single" w:sz="4" w:space="0" w:color="C4D2EC"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5F7FC" w:themeColor="text1" w:themeTint="0D" w:fill="F5F7FC" w:themeFill="text1" w:themeFillTint="0D"/>
      </w:tcPr>
    </w:tblStylePr>
    <w:tblStylePr w:type="band1Horz">
      <w:tblPr/>
      <w:tcPr>
        <w:shd w:val="clear" w:color="F5F7FC" w:themeColor="text1" w:themeTint="0D" w:fill="F5F7FC" w:themeFill="text1" w:themeFillTint="0D"/>
      </w:tcPr>
    </w:tblStylePr>
  </w:style>
  <w:style w:type="table" w:customStyle="1" w:styleId="PlainTable2">
    <w:name w:val="Plain Table 2"/>
    <w:basedOn w:val="a5"/>
    <w:uiPriority w:val="59"/>
    <w:tblPr>
      <w:tblInd w:w="0" w:type="dxa"/>
      <w:tblBorders>
        <w:top w:val="single" w:sz="4" w:space="0" w:color="4472C4" w:themeColor="text1"/>
        <w:left w:val="none" w:sz="4" w:space="0" w:color="auto"/>
        <w:bottom w:val="single" w:sz="4" w:space="0" w:color="4472C4" w:themeColor="text1"/>
        <w:right w:val="none" w:sz="4" w:space="0" w:color="auto"/>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4472C4" w:themeColor="text1"/>
          <w:bottom w:val="single" w:sz="4" w:space="0" w:color="4472C4"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4472C4" w:themeColor="text1"/>
          <w:right w:val="single" w:sz="4" w:space="0" w:color="4472C4" w:themeColor="text1"/>
        </w:tcBorders>
      </w:tcPr>
    </w:tblStylePr>
    <w:tblStylePr w:type="band2Vert">
      <w:tblPr/>
      <w:tcPr>
        <w:tcBorders>
          <w:left w:val="single" w:sz="4" w:space="0" w:color="4472C4" w:themeColor="text1"/>
          <w:right w:val="single" w:sz="4" w:space="0" w:color="4472C4" w:themeColor="text1"/>
        </w:tcBorders>
      </w:tcPr>
    </w:tblStylePr>
    <w:tblStylePr w:type="band1Horz">
      <w:tblPr/>
      <w:tcPr>
        <w:tcBorders>
          <w:top w:val="single" w:sz="4" w:space="0" w:color="4472C4" w:themeColor="text1"/>
          <w:bottom w:val="single" w:sz="4" w:space="0" w:color="4472C4" w:themeColor="text1"/>
        </w:tcBorders>
      </w:tcPr>
    </w:tblStylePr>
  </w:style>
  <w:style w:type="table" w:customStyle="1" w:styleId="PlainTable3">
    <w:name w:val="Plain Table 3"/>
    <w:basedOn w:val="a5"/>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auto"/>
          <w:left w:val="none" w:sz="4" w:space="0" w:color="auto"/>
          <w:bottom w:val="single" w:sz="4" w:space="0" w:color="404040"/>
          <w:right w:val="none" w:sz="4" w:space="0" w:color="auto"/>
        </w:tcBorders>
      </w:tcPr>
    </w:tblStylePr>
    <w:tblStylePr w:type="lastRow">
      <w:rPr>
        <w:b/>
        <w:caps/>
        <w:color w:val="404040"/>
      </w:rPr>
    </w:tblStylePr>
    <w:tblStylePr w:type="firstCol">
      <w:rPr>
        <w:b/>
        <w:caps/>
        <w:color w:val="404040"/>
      </w:rPr>
      <w:tblPr/>
      <w:tcPr>
        <w:tcBorders>
          <w:top w:val="none" w:sz="4" w:space="0" w:color="auto"/>
          <w:left w:val="none" w:sz="4" w:space="0" w:color="auto"/>
          <w:bottom w:val="none" w:sz="4" w:space="0" w:color="auto"/>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customStyle="1" w:styleId="PlainTable4">
    <w:name w:val="Plain Table 4"/>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customStyle="1" w:styleId="PlainTable5">
    <w:name w:val="Plain Table 5"/>
    <w:basedOn w:val="a5"/>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auto"/>
          <w:bottom w:val="single" w:sz="4" w:space="0" w:color="404040"/>
          <w:right w:val="none" w:sz="4" w:space="0" w:color="auto"/>
        </w:tcBorders>
        <w:shd w:val="clear" w:color="FFFFFF" w:fill="auto"/>
      </w:tcPr>
    </w:tblStylePr>
    <w:tblStylePr w:type="lastRow">
      <w:rPr>
        <w:i/>
        <w:color w:val="404040"/>
      </w:rPr>
      <w:tblPr/>
      <w:tcPr>
        <w:tcBorders>
          <w:top w:val="single" w:sz="4" w:space="0" w:color="404040"/>
          <w:left w:val="none" w:sz="4" w:space="0" w:color="auto"/>
          <w:right w:val="none" w:sz="4" w:space="0" w:color="auto"/>
        </w:tcBorders>
        <w:shd w:val="clear" w:color="FFFFFF" w:fill="auto"/>
      </w:tcPr>
    </w:tblStylePr>
    <w:tblStylePr w:type="firstCol">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customStyle="1" w:styleId="GridTable1Light">
    <w:name w:val="Grid Table 1 Light"/>
    <w:basedOn w:val="a5"/>
    <w:uiPriority w:val="99"/>
    <w:tblPr>
      <w:tblStyleRowBandSize w:val="1"/>
      <w:tblStyleColBandSize w:val="1"/>
      <w:tblInd w:w="0" w:type="dxa"/>
      <w:tblBorders>
        <w:top w:val="single" w:sz="4" w:space="0" w:color="B3C5E7" w:themeColor="text1" w:themeTint="67"/>
        <w:left w:val="single" w:sz="4" w:space="0" w:color="B3C5E7" w:themeColor="text1" w:themeTint="67"/>
        <w:bottom w:val="single" w:sz="4" w:space="0" w:color="B3C5E7" w:themeColor="text1" w:themeTint="67"/>
        <w:right w:val="single" w:sz="4" w:space="0" w:color="B3C5E7" w:themeColor="text1" w:themeTint="67"/>
        <w:insideH w:val="single" w:sz="4" w:space="0" w:color="B3C5E7" w:themeColor="text1" w:themeTint="67"/>
        <w:insideV w:val="single" w:sz="4" w:space="0" w:color="B3C5E7" w:themeColor="text1" w:themeTint="67"/>
      </w:tblBorders>
      <w:tblCellMar>
        <w:top w:w="0" w:type="dxa"/>
        <w:left w:w="108" w:type="dxa"/>
        <w:bottom w:w="0" w:type="dxa"/>
        <w:right w:w="108" w:type="dxa"/>
      </w:tblCellMar>
    </w:tblPr>
    <w:tblStylePr w:type="firstRow">
      <w:rPr>
        <w:b/>
        <w:color w:val="404040"/>
      </w:rPr>
      <w:tblPr/>
      <w:tcPr>
        <w:tcBorders>
          <w:bottom w:val="single" w:sz="12" w:space="0" w:color="91ACDC"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text1" w:themeTint="67"/>
          <w:left w:val="single" w:sz="4" w:space="0" w:color="B3C5E7" w:themeColor="text1" w:themeTint="67"/>
          <w:bottom w:val="single" w:sz="4" w:space="0" w:color="B3C5E7" w:themeColor="text1" w:themeTint="67"/>
          <w:right w:val="single" w:sz="4" w:space="0" w:color="B3C5E7" w:themeColor="text1" w:themeTint="67"/>
        </w:tcBorders>
      </w:tcPr>
    </w:tblStylePr>
  </w:style>
  <w:style w:type="table" w:customStyle="1" w:styleId="GridTable1Light-Accent1">
    <w:name w:val="Grid Table 1 Light - Accent 1"/>
    <w:basedOn w:val="a5"/>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5"/>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5"/>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5"/>
    <w:uiPriority w:val="99"/>
    <w:tblPr>
      <w:tblStyleRowBandSize w:val="1"/>
      <w:tblStyleColBandSize w:val="1"/>
      <w:tblInd w:w="0" w:type="dxa"/>
      <w:tblBorders>
        <w:bottom w:val="single" w:sz="4" w:space="0" w:color="91ACDC" w:themeColor="text1" w:themeTint="95"/>
        <w:insideH w:val="single" w:sz="4" w:space="0" w:color="91ACDC" w:themeColor="text1" w:themeTint="95"/>
        <w:insideV w:val="single" w:sz="4" w:space="0" w:color="91ACDC" w:themeColor="text1" w:themeTint="9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91ACDC" w:themeColor="text1" w:themeTint="95"/>
          <w:right w:val="none" w:sz="4" w:space="0" w:color="auto"/>
        </w:tcBorders>
        <w:shd w:val="clear" w:color="FFFFFF" w:fill="auto"/>
      </w:tcPr>
    </w:tblStylePr>
    <w:tblStylePr w:type="lastRow">
      <w:rPr>
        <w:b/>
        <w:color w:val="404040"/>
      </w:rPr>
      <w:tblPr/>
      <w:tcPr>
        <w:tcBorders>
          <w:top w:val="single" w:sz="4" w:space="0" w:color="91ACDC" w:themeColor="text1" w:themeTint="9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2-Accent1">
    <w:name w:val="Grid Table 2 - Accent 1"/>
    <w:basedOn w:val="a5"/>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537DC8" w:themeColor="accent1" w:themeTint="EA"/>
          <w:right w:val="none" w:sz="4" w:space="0" w:color="auto"/>
        </w:tcBorders>
        <w:shd w:val="clear" w:color="FFFFFF" w:fill="auto"/>
      </w:tcPr>
    </w:tblStylePr>
    <w:tblStylePr w:type="lastRow">
      <w:rPr>
        <w:b/>
        <w:color w:val="404040"/>
      </w:rPr>
      <w:tblPr/>
      <w:tcPr>
        <w:tcBorders>
          <w:top w:val="single" w:sz="4" w:space="0" w:color="537DC8" w:themeColor="accent1" w:themeTint="E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5"/>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F4B184" w:themeColor="accent2" w:themeTint="97"/>
          <w:right w:val="none" w:sz="4" w:space="0" w:color="auto"/>
        </w:tcBorders>
        <w:shd w:val="clear" w:color="FFFFFF" w:fill="auto"/>
      </w:tcPr>
    </w:tblStylePr>
    <w:tblStylePr w:type="lastRow">
      <w:rPr>
        <w:b/>
        <w:color w:val="404040"/>
      </w:rPr>
      <w:tblPr/>
      <w:tcPr>
        <w:tcBorders>
          <w:top w:val="single" w:sz="4" w:space="0" w:color="F4B184" w:themeColor="accent2" w:themeTint="97"/>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A5A5A5" w:themeColor="accent3" w:themeTint="FE"/>
          <w:right w:val="none" w:sz="4" w:space="0" w:color="auto"/>
        </w:tcBorders>
        <w:shd w:val="clear" w:color="FFFFFF" w:fill="auto"/>
      </w:tcPr>
    </w:tblStylePr>
    <w:tblStylePr w:type="lastRow">
      <w:rPr>
        <w:b/>
        <w:color w:val="404040"/>
      </w:rPr>
      <w:tblPr/>
      <w:tcPr>
        <w:tcBorders>
          <w:top w:val="single" w:sz="4" w:space="0" w:color="A5A5A5" w:themeColor="accent3" w:themeTint="FE"/>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FFD865" w:themeColor="accent4" w:themeTint="9A"/>
          <w:right w:val="none" w:sz="4" w:space="0" w:color="auto"/>
        </w:tcBorders>
        <w:shd w:val="clear" w:color="FFFFFF" w:fill="auto"/>
      </w:tcPr>
    </w:tblStylePr>
    <w:tblStylePr w:type="lastRow">
      <w:rPr>
        <w:b/>
        <w:color w:val="404040"/>
      </w:rPr>
      <w:tblPr/>
      <w:tcPr>
        <w:tcBorders>
          <w:top w:val="single" w:sz="4" w:space="0" w:color="FFD865" w:themeColor="accent4" w:themeTint="9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5B9BD5" w:themeColor="accent5"/>
          <w:right w:val="none" w:sz="4" w:space="0" w:color="auto"/>
        </w:tcBorders>
        <w:shd w:val="clear" w:color="FFFFFF" w:fill="auto"/>
      </w:tcPr>
    </w:tblStylePr>
    <w:tblStylePr w:type="lastRow">
      <w:rPr>
        <w:b/>
        <w:color w:val="404040"/>
      </w:rPr>
      <w:tblPr/>
      <w:tcPr>
        <w:tcBorders>
          <w:top w:val="single" w:sz="4" w:space="0" w:color="5B9BD5" w:themeColor="accent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5"/>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70AD47" w:themeColor="accent6"/>
          <w:right w:val="none" w:sz="4" w:space="0" w:color="auto"/>
        </w:tcBorders>
        <w:shd w:val="clear" w:color="FFFFFF" w:fill="auto"/>
      </w:tcPr>
    </w:tblStylePr>
    <w:tblStylePr w:type="lastRow">
      <w:rPr>
        <w:b/>
        <w:color w:val="404040"/>
      </w:rPr>
      <w:tblPr/>
      <w:tcPr>
        <w:tcBorders>
          <w:top w:val="single" w:sz="4" w:space="0" w:color="70AD47" w:themeColor="accent6"/>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5"/>
    <w:uiPriority w:val="99"/>
    <w:tblPr>
      <w:tblStyleRowBandSize w:val="1"/>
      <w:tblStyleColBandSize w:val="1"/>
      <w:tblInd w:w="0" w:type="dxa"/>
      <w:tblBorders>
        <w:bottom w:val="single" w:sz="4" w:space="0" w:color="91ACDC" w:themeColor="text1" w:themeTint="95"/>
        <w:insideH w:val="single" w:sz="4" w:space="0" w:color="91ACDC" w:themeColor="text1" w:themeTint="95"/>
        <w:insideV w:val="single" w:sz="4" w:space="0" w:color="91ACDC" w:themeColor="text1" w:themeTint="9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3-Accent1">
    <w:name w:val="Grid Table 3 - Accent 1"/>
    <w:basedOn w:val="a5"/>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5"/>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5"/>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5"/>
    <w:uiPriority w:val="59"/>
    <w:tblPr>
      <w:tblStyleRowBandSize w:val="1"/>
      <w:tblStyleColBandSize w:val="1"/>
      <w:tblInd w:w="0" w:type="dxa"/>
      <w:tblBorders>
        <w:top w:val="single" w:sz="4" w:space="0" w:color="95AFDD" w:themeColor="text1" w:themeTint="90"/>
        <w:left w:val="single" w:sz="4" w:space="0" w:color="95AFDD" w:themeColor="text1" w:themeTint="90"/>
        <w:bottom w:val="single" w:sz="4" w:space="0" w:color="95AFDD" w:themeColor="text1" w:themeTint="90"/>
        <w:right w:val="single" w:sz="4" w:space="0" w:color="95AFDD" w:themeColor="text1" w:themeTint="90"/>
        <w:insideH w:val="single" w:sz="4" w:space="0" w:color="95AFDD" w:themeColor="text1" w:themeTint="90"/>
        <w:insideV w:val="single" w:sz="4" w:space="0" w:color="95AFDD"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text1"/>
          <w:left w:val="single" w:sz="4" w:space="0" w:color="4472C4" w:themeColor="text1"/>
          <w:bottom w:val="single" w:sz="4" w:space="0" w:color="4472C4" w:themeColor="text1"/>
          <w:right w:val="single" w:sz="4" w:space="0" w:color="4472C4" w:themeColor="text1"/>
        </w:tcBorders>
        <w:shd w:val="clear" w:color="4472C4" w:themeColor="text1" w:fill="4472C4" w:themeFill="text1"/>
      </w:tcPr>
    </w:tblStylePr>
    <w:tblStylePr w:type="lastRow">
      <w:rPr>
        <w:b/>
        <w:color w:val="404040"/>
      </w:rPr>
      <w:tblPr/>
      <w:tcPr>
        <w:tcBorders>
          <w:top w:val="single" w:sz="4" w:space="0" w:color="4472C4"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4-Accent1">
    <w:name w:val="Grid Table 4 - Accent 1"/>
    <w:basedOn w:val="a5"/>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5"/>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5"/>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BF0" w:themeColor="text1" w:themeTint="40" w:fill="CFDBF0"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4472C4" w:themeColor="text1" w:fill="4472C4" w:themeFill="text1"/>
      </w:tcPr>
    </w:tblStylePr>
    <w:tblStylePr w:type="lastRow">
      <w:rPr>
        <w:rFonts w:ascii="Arial" w:hAnsi="Arial"/>
        <w:b/>
        <w:color w:val="FFFFFF"/>
        <w:sz w:val="22"/>
      </w:rPr>
      <w:tblPr/>
      <w:tcPr>
        <w:tcBorders>
          <w:top w:val="single" w:sz="4" w:space="0" w:color="FFFFFF" w:themeColor="light1"/>
        </w:tcBorders>
        <w:shd w:val="clear" w:color="4472C4" w:themeColor="text1" w:fill="4472C4" w:themeFill="text1"/>
      </w:tcPr>
    </w:tblStylePr>
    <w:tblStylePr w:type="firstCol">
      <w:rPr>
        <w:rFonts w:ascii="Arial" w:hAnsi="Arial"/>
        <w:b/>
        <w:color w:val="FFFFFF"/>
        <w:sz w:val="22"/>
      </w:rPr>
      <w:tblPr/>
      <w:tcPr>
        <w:shd w:val="clear" w:color="4472C4" w:themeColor="text1" w:fill="4472C4" w:themeFill="text1"/>
      </w:tcPr>
    </w:tblStylePr>
    <w:tblStylePr w:type="lastCol">
      <w:rPr>
        <w:rFonts w:ascii="Arial" w:hAnsi="Arial"/>
        <w:b/>
        <w:color w:val="FFFFFF"/>
        <w:sz w:val="22"/>
      </w:rPr>
      <w:tblPr/>
      <w:tcPr>
        <w:shd w:val="clear" w:color="4472C4" w:themeColor="text1" w:fill="4472C4" w:themeFill="text1"/>
      </w:tcPr>
    </w:tblStylePr>
    <w:tblStylePr w:type="band1Vert">
      <w:tblPr/>
      <w:tcPr>
        <w:shd w:val="clear" w:color="A9BEE4" w:themeColor="text1" w:themeTint="75" w:fill="A9BEE4" w:themeFill="text1" w:themeFillTint="75"/>
      </w:tcPr>
    </w:tblStylePr>
    <w:tblStylePr w:type="band1Horz">
      <w:tblPr/>
      <w:tcPr>
        <w:shd w:val="clear" w:color="A9BEE4" w:themeColor="text1" w:themeTint="75" w:fill="A9BEE4" w:themeFill="text1" w:themeFillTint="75"/>
      </w:tcPr>
    </w:tblStylePr>
  </w:style>
  <w:style w:type="table" w:customStyle="1" w:styleId="GridTable5Dark-Accent1">
    <w:name w:val="Grid Table 5 Dark- Accent 1"/>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5"/>
    <w:uiPriority w:val="99"/>
    <w:tblPr>
      <w:tblStyleRowBandSize w:val="1"/>
      <w:tblStyleColBandSize w:val="1"/>
      <w:tblInd w:w="0" w:type="dxa"/>
      <w:tblBorders>
        <w:top w:val="single" w:sz="4" w:space="0" w:color="A0B7E1" w:themeColor="text1" w:themeTint="80"/>
        <w:left w:val="single" w:sz="4" w:space="0" w:color="A0B7E1" w:themeColor="text1" w:themeTint="80"/>
        <w:bottom w:val="single" w:sz="4" w:space="0" w:color="A0B7E1" w:themeColor="text1" w:themeTint="80"/>
        <w:right w:val="single" w:sz="4" w:space="0" w:color="A0B7E1" w:themeColor="text1" w:themeTint="80"/>
        <w:insideH w:val="single" w:sz="4" w:space="0" w:color="A0B7E1" w:themeColor="text1" w:themeTint="80"/>
        <w:insideV w:val="single" w:sz="4" w:space="0" w:color="A0B7E1" w:themeColor="text1" w:themeTint="80"/>
      </w:tblBorders>
      <w:tblCellMar>
        <w:top w:w="0" w:type="dxa"/>
        <w:left w:w="108" w:type="dxa"/>
        <w:bottom w:w="0" w:type="dxa"/>
        <w:right w:w="108" w:type="dxa"/>
      </w:tblCellMar>
    </w:tblPr>
    <w:tblStylePr w:type="firstRow">
      <w:rPr>
        <w:b/>
        <w:color w:val="A0B7E1" w:themeColor="text1" w:themeTint="80"/>
      </w:rPr>
      <w:tblPr/>
      <w:tcPr>
        <w:tcBorders>
          <w:bottom w:val="single" w:sz="12" w:space="0" w:color="A0B7E1" w:themeColor="text1" w:themeTint="80"/>
        </w:tcBorders>
      </w:tcPr>
    </w:tblStylePr>
    <w:tblStylePr w:type="lastRow">
      <w:rPr>
        <w:b/>
        <w:color w:val="A0B7E1" w:themeColor="text1" w:themeTint="80"/>
      </w:rPr>
    </w:tblStylePr>
    <w:tblStylePr w:type="firstCol">
      <w:rPr>
        <w:b/>
        <w:color w:val="A0B7E1" w:themeColor="text1" w:themeTint="80"/>
      </w:rPr>
    </w:tblStylePr>
    <w:tblStylePr w:type="lastCol">
      <w:rPr>
        <w:b/>
        <w:color w:val="A0B7E1" w:themeColor="text1" w:themeTint="80"/>
      </w:rPr>
    </w:tblStylePr>
    <w:tblStylePr w:type="band1Vert">
      <w:tblPr/>
      <w:tcPr>
        <w:shd w:val="clear" w:color="D8E2F3" w:themeColor="text1" w:themeTint="34" w:fill="D8E2F3" w:themeFill="text1" w:themeFillTint="34"/>
      </w:tcPr>
    </w:tblStylePr>
    <w:tblStylePr w:type="band1Horz">
      <w:rPr>
        <w:rFonts w:ascii="Arial" w:hAnsi="Arial"/>
        <w:color w:val="A0B7E1" w:themeColor="text1" w:themeTint="80"/>
        <w:sz w:val="22"/>
      </w:rPr>
      <w:tblPr/>
      <w:tcPr>
        <w:shd w:val="clear" w:color="D8E2F3" w:themeColor="text1" w:themeTint="34" w:fill="D8E2F3" w:themeFill="text1" w:themeFillTint="34"/>
      </w:tcPr>
    </w:tblStylePr>
    <w:tblStylePr w:type="band2Horz">
      <w:rPr>
        <w:rFonts w:ascii="Arial" w:hAnsi="Arial"/>
        <w:color w:val="A0B7E1" w:themeColor="text1" w:themeTint="80"/>
        <w:sz w:val="22"/>
      </w:rPr>
    </w:tblStylePr>
  </w:style>
  <w:style w:type="table" w:customStyle="1" w:styleId="GridTable6Colorful-Accent1">
    <w:name w:val="Grid Table 6 Colorful - Accent 1"/>
    <w:basedOn w:val="a5"/>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5"/>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sz w:val="22"/>
      </w:rPr>
      <w:tblPr/>
      <w:tcPr>
        <w:shd w:val="clear" w:color="FBE5D6" w:themeColor="accent2" w:themeTint="32" w:fill="FBE5D6" w:themeFill="accent2" w:themeFillTint="32"/>
      </w:tcPr>
    </w:tblStylePr>
    <w:tblStylePr w:type="band2Horz">
      <w:rPr>
        <w:rFonts w:ascii="Arial" w:hAnsi="Arial"/>
        <w:color w:val="F4B184" w:themeColor="accent2" w:themeTint="97"/>
        <w:sz w:val="22"/>
      </w:rPr>
    </w:tblStylePr>
  </w:style>
  <w:style w:type="table" w:customStyle="1" w:styleId="GridTable6Colorful-Accent3">
    <w:name w:val="Grid Table 6 Colorful - Accent 3"/>
    <w:basedOn w:val="a5"/>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sz w:val="22"/>
      </w:rPr>
      <w:tblPr/>
      <w:tcPr>
        <w:shd w:val="clear" w:color="ECECEC" w:themeColor="accent3" w:themeTint="34" w:fill="ECECEC" w:themeFill="accent3" w:themeFillTint="34"/>
      </w:tcPr>
    </w:tblStylePr>
    <w:tblStylePr w:type="band2Horz">
      <w:rPr>
        <w:rFonts w:ascii="Arial" w:hAnsi="Arial"/>
        <w:color w:val="A5A5A5" w:themeColor="accent3" w:themeTint="FE"/>
        <w:sz w:val="22"/>
      </w:rPr>
    </w:tblStylePr>
  </w:style>
  <w:style w:type="table" w:customStyle="1" w:styleId="GridTable6Colorful-Accent4">
    <w:name w:val="Grid Table 6 Colorful - Accent 4"/>
    <w:basedOn w:val="a5"/>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sz w:val="22"/>
      </w:rPr>
      <w:tblPr/>
      <w:tcPr>
        <w:shd w:val="clear" w:color="FFF2CB" w:themeColor="accent4" w:themeTint="34" w:fill="FFF2CB" w:themeFill="accent4" w:themeFillTint="34"/>
      </w:tcPr>
    </w:tblStylePr>
    <w:tblStylePr w:type="band2Horz">
      <w:rPr>
        <w:rFonts w:ascii="Arial" w:hAnsi="Arial"/>
        <w:color w:val="FFD865" w:themeColor="accent4" w:themeTint="9A"/>
        <w:sz w:val="22"/>
      </w:rPr>
    </w:tblStylePr>
  </w:style>
  <w:style w:type="table" w:customStyle="1" w:styleId="GridTable6Colorful-Accent5">
    <w:name w:val="Grid Table 6 Colorful - Accent 5"/>
    <w:basedOn w:val="a5"/>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5"/>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5"/>
    <w:uiPriority w:val="99"/>
    <w:tblPr>
      <w:tblStyleRowBandSize w:val="1"/>
      <w:tblStyleColBandSize w:val="1"/>
      <w:tblInd w:w="0" w:type="dxa"/>
      <w:tblBorders>
        <w:bottom w:val="single" w:sz="4" w:space="0" w:color="A0B7E1" w:themeColor="text1" w:themeTint="80"/>
        <w:right w:val="single" w:sz="4" w:space="0" w:color="A0B7E1" w:themeColor="text1" w:themeTint="80"/>
        <w:insideH w:val="single" w:sz="4" w:space="0" w:color="A0B7E1" w:themeColor="text1" w:themeTint="80"/>
        <w:insideV w:val="single" w:sz="4" w:space="0" w:color="A0B7E1" w:themeColor="text1" w:themeTint="80"/>
      </w:tblBorders>
      <w:tblCellMar>
        <w:top w:w="0" w:type="dxa"/>
        <w:left w:w="108" w:type="dxa"/>
        <w:bottom w:w="0" w:type="dxa"/>
        <w:right w:w="108" w:type="dxa"/>
      </w:tblCellMar>
    </w:tblPr>
    <w:tblStylePr w:type="firstRow">
      <w:rPr>
        <w:rFonts w:ascii="Arial" w:hAnsi="Arial"/>
        <w:b/>
        <w:color w:val="A0B7E1" w:themeColor="text1" w:themeTint="80"/>
        <w:sz w:val="22"/>
      </w:rPr>
      <w:tblPr/>
      <w:tcPr>
        <w:tcBorders>
          <w:top w:val="none" w:sz="4" w:space="0" w:color="auto"/>
          <w:left w:val="none" w:sz="4" w:space="0" w:color="auto"/>
          <w:bottom w:val="single" w:sz="4" w:space="0" w:color="A0B7E1" w:themeColor="text1" w:themeTint="80"/>
          <w:right w:val="none" w:sz="4" w:space="0" w:color="auto"/>
        </w:tcBorders>
        <w:shd w:val="clear" w:color="FFFFFF" w:themeColor="light1" w:fill="FFFFFF" w:themeFill="light1"/>
      </w:tcPr>
    </w:tblStylePr>
    <w:tblStylePr w:type="lastRow">
      <w:rPr>
        <w:rFonts w:ascii="Arial" w:hAnsi="Arial"/>
        <w:b/>
        <w:color w:val="A0B7E1" w:themeColor="text1" w:themeTint="80"/>
        <w:sz w:val="22"/>
      </w:rPr>
      <w:tblPr/>
      <w:tcPr>
        <w:tcBorders>
          <w:top w:val="single" w:sz="4" w:space="0" w:color="A0B7E1"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text1" w:themeTint="80"/>
        <w:sz w:val="22"/>
      </w:rPr>
      <w:tblPr/>
      <w:tcPr>
        <w:tcBorders>
          <w:top w:val="none" w:sz="4" w:space="0" w:color="auto"/>
          <w:left w:val="none" w:sz="4" w:space="0" w:color="auto"/>
          <w:bottom w:val="none" w:sz="4" w:space="0" w:color="auto"/>
          <w:right w:val="single" w:sz="4" w:space="0" w:color="A0B7E1" w:themeColor="text1" w:themeTint="80"/>
        </w:tcBorders>
        <w:shd w:val="clear" w:color="FFFFFF" w:fill="auto"/>
      </w:tcPr>
    </w:tblStylePr>
    <w:tblStylePr w:type="lastCol">
      <w:rPr>
        <w:rFonts w:ascii="Arial" w:hAnsi="Arial"/>
        <w:i/>
        <w:color w:val="A0B7E1" w:themeColor="text1" w:themeTint="80"/>
        <w:sz w:val="22"/>
      </w:rPr>
      <w:tblPr/>
      <w:tcPr>
        <w:tcBorders>
          <w:top w:val="none" w:sz="4" w:space="0" w:color="auto"/>
          <w:left w:val="single" w:sz="4" w:space="0" w:color="A0B7E1" w:themeColor="text1" w:themeTint="80"/>
          <w:bottom w:val="none" w:sz="4" w:space="0" w:color="auto"/>
          <w:right w:val="none" w:sz="4" w:space="0" w:color="auto"/>
        </w:tcBorders>
        <w:shd w:val="clear" w:color="FFFFFF" w:fill="auto"/>
      </w:tcPr>
    </w:tblStylePr>
    <w:tblStylePr w:type="band1Vert">
      <w:tblPr/>
      <w:tcPr>
        <w:shd w:val="clear" w:color="F5F7FC" w:themeColor="text1" w:themeTint="0D" w:fill="F5F7FC" w:themeFill="text1" w:themeFillTint="0D"/>
      </w:tcPr>
    </w:tblStylePr>
    <w:tblStylePr w:type="band1Horz">
      <w:rPr>
        <w:rFonts w:ascii="Arial" w:hAnsi="Arial"/>
        <w:color w:val="A0B7E1" w:themeColor="text1" w:themeTint="80"/>
        <w:sz w:val="22"/>
      </w:rPr>
      <w:tblPr/>
      <w:tcPr>
        <w:shd w:val="clear" w:color="F5F7FC" w:themeColor="text1" w:themeTint="0D" w:fill="F5F7FC" w:themeFill="text1" w:themeFillTint="0D"/>
      </w:tcPr>
    </w:tblStylePr>
    <w:tblStylePr w:type="band2Horz">
      <w:rPr>
        <w:rFonts w:ascii="Arial" w:hAnsi="Arial"/>
        <w:color w:val="A0B7E1" w:themeColor="text1" w:themeTint="80"/>
        <w:sz w:val="22"/>
      </w:rPr>
    </w:tblStylePr>
  </w:style>
  <w:style w:type="table" w:customStyle="1" w:styleId="GridTable7Colorful-Accent1">
    <w:name w:val="Grid Table 7 Colorful - Accent 1"/>
    <w:basedOn w:val="a5"/>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one" w:sz="4" w:space="0" w:color="auto"/>
          <w:left w:val="none" w:sz="4" w:space="0" w:color="auto"/>
          <w:bottom w:val="single" w:sz="4" w:space="0" w:color="A0B7E1" w:themeColor="accent1" w:themeTint="80"/>
          <w:right w:val="none" w:sz="4" w:space="0" w:color="auto"/>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accent1" w:themeTint="80"/>
        <w:sz w:val="22"/>
      </w:rPr>
      <w:tblPr/>
      <w:tcPr>
        <w:tcBorders>
          <w:top w:val="none" w:sz="4" w:space="0" w:color="auto"/>
          <w:left w:val="none" w:sz="4" w:space="0" w:color="auto"/>
          <w:bottom w:val="none" w:sz="4" w:space="0" w:color="auto"/>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one" w:sz="4" w:space="0" w:color="auto"/>
          <w:left w:val="single" w:sz="4" w:space="0" w:color="A0B7E1" w:themeColor="accent1" w:themeTint="80"/>
          <w:bottom w:val="none" w:sz="4" w:space="0" w:color="auto"/>
          <w:right w:val="none" w:sz="4"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5"/>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sz w:val="22"/>
      </w:rPr>
      <w:tblPr/>
      <w:tcPr>
        <w:tcBorders>
          <w:top w:val="none" w:sz="4" w:space="0" w:color="auto"/>
          <w:left w:val="none" w:sz="4" w:space="0" w:color="auto"/>
          <w:bottom w:val="single" w:sz="4" w:space="0" w:color="F4B184" w:themeColor="accent2" w:themeTint="97"/>
          <w:right w:val="none" w:sz="4" w:space="0" w:color="auto"/>
        </w:tcBorders>
        <w:shd w:val="clear" w:color="FFFFFF" w:themeColor="light1"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4B184" w:themeColor="accent2" w:themeTint="97"/>
        <w:sz w:val="22"/>
      </w:rPr>
      <w:tblPr/>
      <w:tcPr>
        <w:tcBorders>
          <w:top w:val="none" w:sz="4" w:space="0" w:color="auto"/>
          <w:left w:val="none" w:sz="4" w:space="0" w:color="auto"/>
          <w:bottom w:val="none" w:sz="4" w:space="0" w:color="auto"/>
          <w:right w:val="single" w:sz="4" w:space="0" w:color="F4B184" w:themeColor="accent2" w:themeTint="97"/>
        </w:tcBorders>
        <w:shd w:val="clear" w:color="FFFFFF" w:fill="auto"/>
      </w:tcPr>
    </w:tblStylePr>
    <w:tblStylePr w:type="lastCol">
      <w:rPr>
        <w:rFonts w:ascii="Arial" w:hAnsi="Arial"/>
        <w:i/>
        <w:color w:val="F4B184" w:themeColor="accent2" w:themeTint="97"/>
        <w:sz w:val="22"/>
      </w:rPr>
      <w:tblPr/>
      <w:tcPr>
        <w:tcBorders>
          <w:top w:val="none" w:sz="4" w:space="0" w:color="auto"/>
          <w:left w:val="single" w:sz="4" w:space="0" w:color="F4B184" w:themeColor="accent2" w:themeTint="97"/>
          <w:bottom w:val="none" w:sz="4" w:space="0" w:color="auto"/>
          <w:right w:val="none" w:sz="4"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sz w:val="22"/>
      </w:rPr>
      <w:tblPr/>
      <w:tcPr>
        <w:shd w:val="clear" w:color="FBE5D6" w:themeColor="accent2" w:themeTint="32" w:fill="FBE5D6" w:themeFill="accent2" w:themeFillTint="32"/>
      </w:tcPr>
    </w:tblStylePr>
    <w:tblStylePr w:type="band2Horz">
      <w:rPr>
        <w:rFonts w:ascii="Arial" w:hAnsi="Arial"/>
        <w:color w:val="F4B184" w:themeColor="accent2" w:themeTint="97"/>
        <w:sz w:val="22"/>
      </w:rPr>
    </w:tblStylePr>
  </w:style>
  <w:style w:type="table" w:customStyle="1" w:styleId="GridTable7Colorful-Accent3">
    <w:name w:val="Grid Table 7 Colorful - Accent 3"/>
    <w:basedOn w:val="a5"/>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sz w:val="22"/>
      </w:rPr>
      <w:tblPr/>
      <w:tcPr>
        <w:tcBorders>
          <w:top w:val="none" w:sz="4" w:space="0" w:color="auto"/>
          <w:left w:val="none" w:sz="4" w:space="0" w:color="auto"/>
          <w:bottom w:val="single" w:sz="4" w:space="0" w:color="A5A5A5" w:themeColor="accent3" w:themeTint="FE"/>
          <w:right w:val="none" w:sz="4" w:space="0" w:color="auto"/>
        </w:tcBorders>
        <w:shd w:val="clear" w:color="FFFFFF" w:themeColor="light1"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5A5A5" w:themeColor="accent3" w:themeTint="FE"/>
        <w:sz w:val="22"/>
      </w:rPr>
      <w:tblPr/>
      <w:tcPr>
        <w:tcBorders>
          <w:top w:val="none" w:sz="4" w:space="0" w:color="auto"/>
          <w:left w:val="none" w:sz="4" w:space="0" w:color="auto"/>
          <w:bottom w:val="none" w:sz="4" w:space="0" w:color="auto"/>
          <w:right w:val="single" w:sz="4" w:space="0" w:color="A5A5A5" w:themeColor="accent3" w:themeTint="FE"/>
        </w:tcBorders>
        <w:shd w:val="clear" w:color="FFFFFF" w:fill="auto"/>
      </w:tcPr>
    </w:tblStylePr>
    <w:tblStylePr w:type="lastCol">
      <w:rPr>
        <w:rFonts w:ascii="Arial" w:hAnsi="Arial"/>
        <w:i/>
        <w:color w:val="A5A5A5" w:themeColor="accent3" w:themeTint="FE"/>
        <w:sz w:val="22"/>
      </w:rPr>
      <w:tblPr/>
      <w:tcPr>
        <w:tcBorders>
          <w:top w:val="none" w:sz="4" w:space="0" w:color="auto"/>
          <w:left w:val="single" w:sz="4" w:space="0" w:color="A5A5A5" w:themeColor="accent3" w:themeTint="FE"/>
          <w:bottom w:val="none" w:sz="4" w:space="0" w:color="auto"/>
          <w:right w:val="none" w:sz="4"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sz w:val="22"/>
      </w:rPr>
      <w:tblPr/>
      <w:tcPr>
        <w:shd w:val="clear" w:color="ECECEC" w:themeColor="accent3" w:themeTint="34" w:fill="ECECEC" w:themeFill="accent3" w:themeFillTint="34"/>
      </w:tcPr>
    </w:tblStylePr>
    <w:tblStylePr w:type="band2Horz">
      <w:rPr>
        <w:rFonts w:ascii="Arial" w:hAnsi="Arial"/>
        <w:color w:val="A5A5A5" w:themeColor="accent3" w:themeTint="FE"/>
        <w:sz w:val="22"/>
      </w:rPr>
    </w:tblStylePr>
  </w:style>
  <w:style w:type="table" w:customStyle="1" w:styleId="GridTable7Colorful-Accent4">
    <w:name w:val="Grid Table 7 Colorful - Accent 4"/>
    <w:basedOn w:val="a5"/>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sz w:val="22"/>
      </w:rPr>
      <w:tblPr/>
      <w:tcPr>
        <w:tcBorders>
          <w:top w:val="none" w:sz="4" w:space="0" w:color="auto"/>
          <w:left w:val="none" w:sz="4" w:space="0" w:color="auto"/>
          <w:bottom w:val="single" w:sz="4" w:space="0" w:color="FFD865" w:themeColor="accent4" w:themeTint="9A"/>
          <w:right w:val="none" w:sz="4" w:space="0" w:color="auto"/>
        </w:tcBorders>
        <w:shd w:val="clear" w:color="FFFFFF" w:themeColor="light1"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FD865" w:themeColor="accent4" w:themeTint="9A"/>
        <w:sz w:val="22"/>
      </w:rPr>
      <w:tblPr/>
      <w:tcPr>
        <w:tcBorders>
          <w:top w:val="none" w:sz="4" w:space="0" w:color="auto"/>
          <w:left w:val="none" w:sz="4" w:space="0" w:color="auto"/>
          <w:bottom w:val="none" w:sz="4" w:space="0" w:color="auto"/>
          <w:right w:val="single" w:sz="4" w:space="0" w:color="FFD865" w:themeColor="accent4" w:themeTint="9A"/>
        </w:tcBorders>
        <w:shd w:val="clear" w:color="FFFFFF" w:fill="auto"/>
      </w:tcPr>
    </w:tblStylePr>
    <w:tblStylePr w:type="lastCol">
      <w:rPr>
        <w:rFonts w:ascii="Arial" w:hAnsi="Arial"/>
        <w:i/>
        <w:color w:val="FFD865" w:themeColor="accent4" w:themeTint="9A"/>
        <w:sz w:val="22"/>
      </w:rPr>
      <w:tblPr/>
      <w:tcPr>
        <w:tcBorders>
          <w:top w:val="none" w:sz="4" w:space="0" w:color="auto"/>
          <w:left w:val="single" w:sz="4" w:space="0" w:color="FFD865" w:themeColor="accent4" w:themeTint="9A"/>
          <w:bottom w:val="none" w:sz="4" w:space="0" w:color="auto"/>
          <w:right w:val="none" w:sz="4"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sz w:val="22"/>
      </w:rPr>
      <w:tblPr/>
      <w:tcPr>
        <w:shd w:val="clear" w:color="FFF2CB" w:themeColor="accent4" w:themeTint="34" w:fill="FFF2CB" w:themeFill="accent4" w:themeFillTint="34"/>
      </w:tcPr>
    </w:tblStylePr>
    <w:tblStylePr w:type="band2Horz">
      <w:rPr>
        <w:rFonts w:ascii="Arial" w:hAnsi="Arial"/>
        <w:color w:val="FFD865" w:themeColor="accent4" w:themeTint="9A"/>
        <w:sz w:val="22"/>
      </w:rPr>
    </w:tblStylePr>
  </w:style>
  <w:style w:type="table" w:customStyle="1" w:styleId="GridTable7Colorful-Accent5">
    <w:name w:val="Grid Table 7 Colorful - Accent 5"/>
    <w:basedOn w:val="a5"/>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auto"/>
          <w:left w:val="none" w:sz="4" w:space="0" w:color="auto"/>
          <w:bottom w:val="single" w:sz="4" w:space="0" w:color="A2C6E7" w:themeColor="accent5" w:themeTint="90"/>
          <w:right w:val="none" w:sz="4"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45A8D" w:themeColor="accent5" w:themeShade="95"/>
        <w:sz w:val="22"/>
      </w:rPr>
      <w:tblPr/>
      <w:tcPr>
        <w:tcBorders>
          <w:top w:val="none" w:sz="4" w:space="0" w:color="auto"/>
          <w:left w:val="none" w:sz="4" w:space="0" w:color="auto"/>
          <w:bottom w:val="none" w:sz="4"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auto"/>
          <w:left w:val="single" w:sz="4" w:space="0" w:color="A2C6E7" w:themeColor="accent5" w:themeTint="90"/>
          <w:bottom w:val="none" w:sz="4" w:space="0" w:color="auto"/>
          <w:right w:val="none" w:sz="4"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5"/>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auto"/>
          <w:left w:val="none" w:sz="4" w:space="0" w:color="auto"/>
          <w:bottom w:val="single" w:sz="4" w:space="0" w:color="ADD394" w:themeColor="accent6" w:themeTint="90"/>
          <w:right w:val="none" w:sz="4"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416429" w:themeColor="accent6" w:themeShade="95"/>
        <w:sz w:val="22"/>
      </w:rPr>
      <w:tblPr/>
      <w:tcPr>
        <w:tcBorders>
          <w:top w:val="none" w:sz="4" w:space="0" w:color="auto"/>
          <w:left w:val="none" w:sz="4" w:space="0" w:color="auto"/>
          <w:bottom w:val="none" w:sz="4"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auto"/>
          <w:left w:val="single" w:sz="4" w:space="0" w:color="ADD394" w:themeColor="accent6" w:themeTint="90"/>
          <w:bottom w:val="none" w:sz="4" w:space="0" w:color="auto"/>
          <w:right w:val="none" w:sz="4"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4472C4" w:themeColor="text1"/>
          <w:right w:val="none" w:sz="4" w:space="0" w:color="auto"/>
        </w:tcBorders>
      </w:tcPr>
    </w:tblStylePr>
    <w:tblStylePr w:type="lastRow">
      <w:rPr>
        <w:b/>
        <w:color w:val="404040"/>
      </w:rPr>
      <w:tblPr/>
      <w:tcPr>
        <w:tcBorders>
          <w:top w:val="single" w:sz="4" w:space="0" w:color="4472C4" w:themeColor="tex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CFDBF0" w:themeColor="text1" w:themeTint="40" w:fill="CFDBF0" w:themeFill="text1" w:themeFillTint="40"/>
      </w:tcPr>
    </w:tblStylePr>
    <w:tblStylePr w:type="band1Horz">
      <w:tblPr/>
      <w:tcPr>
        <w:shd w:val="clear" w:color="CFDBF0" w:themeColor="text1" w:themeTint="40" w:fill="CFDBF0" w:themeFill="text1" w:themeFillTint="40"/>
      </w:tcPr>
    </w:tblStylePr>
  </w:style>
  <w:style w:type="table" w:customStyle="1" w:styleId="ListTable1Light-Accent1">
    <w:name w:val="List Table 1 Light - Accent 1"/>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4472C4" w:themeColor="accent1"/>
          <w:right w:val="none" w:sz="4" w:space="0" w:color="auto"/>
        </w:tcBorders>
      </w:tcPr>
    </w:tblStylePr>
    <w:tblStylePr w:type="lastRow">
      <w:rPr>
        <w:b/>
        <w:color w:val="404040"/>
      </w:rPr>
      <w:tblPr/>
      <w:tcPr>
        <w:tcBorders>
          <w:top w:val="single" w:sz="4" w:space="0" w:color="4472C4" w:themeColor="accen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ED7D31" w:themeColor="accent2"/>
          <w:right w:val="none" w:sz="4" w:space="0" w:color="auto"/>
        </w:tcBorders>
      </w:tcPr>
    </w:tblStylePr>
    <w:tblStylePr w:type="lastRow">
      <w:rPr>
        <w:b/>
        <w:color w:val="404040"/>
      </w:rPr>
      <w:tblPr/>
      <w:tcPr>
        <w:tcBorders>
          <w:top w:val="single" w:sz="4" w:space="0" w:color="ED7D31" w:themeColor="accent2"/>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A5A5A5" w:themeColor="accent3"/>
          <w:right w:val="none" w:sz="4" w:space="0" w:color="auto"/>
        </w:tcBorders>
      </w:tcPr>
    </w:tblStylePr>
    <w:tblStylePr w:type="lastRow">
      <w:rPr>
        <w:b/>
        <w:color w:val="404040"/>
      </w:rPr>
      <w:tblPr/>
      <w:tcPr>
        <w:tcBorders>
          <w:top w:val="single" w:sz="4" w:space="0" w:color="A5A5A5" w:themeColor="accent3"/>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FFC000" w:themeColor="accent4"/>
          <w:right w:val="none" w:sz="4" w:space="0" w:color="auto"/>
        </w:tcBorders>
      </w:tcPr>
    </w:tblStylePr>
    <w:tblStylePr w:type="lastRow">
      <w:rPr>
        <w:b/>
        <w:color w:val="404040"/>
      </w:rPr>
      <w:tblPr/>
      <w:tcPr>
        <w:tcBorders>
          <w:top w:val="single" w:sz="4" w:space="0" w:color="FFC000" w:themeColor="accent4"/>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5B9BD5" w:themeColor="accent5"/>
          <w:right w:val="none" w:sz="4" w:space="0" w:color="auto"/>
        </w:tcBorders>
      </w:tcPr>
    </w:tblStylePr>
    <w:tblStylePr w:type="lastRow">
      <w:rPr>
        <w:b/>
        <w:color w:val="404040"/>
      </w:rPr>
      <w:tblPr/>
      <w:tcPr>
        <w:tcBorders>
          <w:top w:val="single" w:sz="4" w:space="0" w:color="5B9BD5" w:themeColor="accent5"/>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70AD47" w:themeColor="accent6"/>
          <w:right w:val="none" w:sz="4" w:space="0" w:color="auto"/>
        </w:tcBorders>
      </w:tcPr>
    </w:tblStylePr>
    <w:tblStylePr w:type="lastRow">
      <w:rPr>
        <w:b/>
        <w:color w:val="404040"/>
      </w:rPr>
      <w:tblPr/>
      <w:tcPr>
        <w:tcBorders>
          <w:top w:val="single" w:sz="4" w:space="0" w:color="70AD47" w:themeColor="accent6"/>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5"/>
    <w:uiPriority w:val="99"/>
    <w:tblPr>
      <w:tblStyleRowBandSize w:val="1"/>
      <w:tblStyleColBandSize w:val="1"/>
      <w:tblInd w:w="0" w:type="dxa"/>
      <w:tblBorders>
        <w:top w:val="single" w:sz="4" w:space="0" w:color="95AFDD" w:themeColor="text1" w:themeTint="90"/>
        <w:bottom w:val="single" w:sz="4" w:space="0" w:color="95AFDD" w:themeColor="text1" w:themeTint="90"/>
        <w:insideH w:val="single" w:sz="4" w:space="0" w:color="95AFDD"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text1" w:themeTint="90"/>
          <w:left w:val="none" w:sz="4" w:space="0" w:color="auto"/>
          <w:bottom w:val="single" w:sz="4" w:space="0" w:color="95AFDD" w:themeColor="text1" w:themeTint="90"/>
          <w:right w:val="none" w:sz="4" w:space="0" w:color="auto"/>
        </w:tcBorders>
      </w:tcPr>
    </w:tblStylePr>
    <w:tblStylePr w:type="lastRow">
      <w:rPr>
        <w:rFonts w:ascii="Arial" w:hAnsi="Arial"/>
        <w:b/>
        <w:color w:val="404040"/>
        <w:sz w:val="22"/>
      </w:rPr>
      <w:tblPr/>
      <w:tcPr>
        <w:tcBorders>
          <w:top w:val="single" w:sz="4" w:space="0" w:color="95AFDD" w:themeColor="text1" w:themeTint="90"/>
          <w:left w:val="none" w:sz="4" w:space="0" w:color="auto"/>
          <w:bottom w:val="single" w:sz="4" w:space="0" w:color="95AFDD" w:themeColor="tex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text1" w:themeTint="40" w:fill="CFDBF0" w:themeFill="text1" w:themeFillTint="40"/>
      </w:tcPr>
    </w:tblStylePr>
    <w:tblStylePr w:type="band1Horz">
      <w:rPr>
        <w:rFonts w:ascii="Arial" w:hAnsi="Arial"/>
        <w:color w:val="404040"/>
        <w:sz w:val="22"/>
      </w:rPr>
      <w:tblPr/>
      <w:tcPr>
        <w:shd w:val="clear" w:color="CFDBF0" w:themeColor="text1" w:themeTint="40" w:fill="CFDBF0" w:themeFill="text1" w:themeFillTint="40"/>
      </w:tcPr>
    </w:tblStylePr>
  </w:style>
  <w:style w:type="table" w:customStyle="1" w:styleId="ListTable2-Accent1">
    <w:name w:val="List Table 2 - Accent 1"/>
    <w:basedOn w:val="a5"/>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auto"/>
          <w:bottom w:val="single" w:sz="4" w:space="0" w:color="95AFDD" w:themeColor="accent1" w:themeTint="90"/>
          <w:right w:val="none" w:sz="4" w:space="0" w:color="auto"/>
        </w:tcBorders>
      </w:tcPr>
    </w:tblStylePr>
    <w:tblStylePr w:type="lastRow">
      <w:rPr>
        <w:rFonts w:ascii="Arial" w:hAnsi="Arial"/>
        <w:b/>
        <w:color w:val="404040"/>
        <w:sz w:val="22"/>
      </w:rPr>
      <w:tblPr/>
      <w:tcPr>
        <w:tcBorders>
          <w:top w:val="single" w:sz="4" w:space="0" w:color="95AFDD" w:themeColor="accent1" w:themeTint="90"/>
          <w:left w:val="none" w:sz="4" w:space="0" w:color="auto"/>
          <w:bottom w:val="single" w:sz="4" w:space="0" w:color="95AFDD" w:themeColor="accen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5"/>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auto"/>
          <w:bottom w:val="single" w:sz="4" w:space="0" w:color="F4B58A" w:themeColor="accent2" w:themeTint="90"/>
          <w:right w:val="none" w:sz="4" w:space="0" w:color="auto"/>
        </w:tcBorders>
      </w:tcPr>
    </w:tblStylePr>
    <w:tblStylePr w:type="lastRow">
      <w:rPr>
        <w:rFonts w:ascii="Arial" w:hAnsi="Arial"/>
        <w:b/>
        <w:color w:val="404040"/>
        <w:sz w:val="22"/>
      </w:rPr>
      <w:tblPr/>
      <w:tcPr>
        <w:tcBorders>
          <w:top w:val="single" w:sz="4" w:space="0" w:color="F4B58A" w:themeColor="accent2" w:themeTint="90"/>
          <w:left w:val="none" w:sz="4" w:space="0" w:color="auto"/>
          <w:bottom w:val="single" w:sz="4" w:space="0" w:color="F4B58A" w:themeColor="accent2"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auto"/>
          <w:bottom w:val="single" w:sz="4" w:space="0" w:color="CCCCCC" w:themeColor="accent3" w:themeTint="90"/>
          <w:right w:val="none" w:sz="4" w:space="0" w:color="auto"/>
        </w:tcBorders>
      </w:tcPr>
    </w:tblStylePr>
    <w:tblStylePr w:type="lastRow">
      <w:rPr>
        <w:rFonts w:ascii="Arial" w:hAnsi="Arial"/>
        <w:b/>
        <w:color w:val="404040"/>
        <w:sz w:val="22"/>
      </w:rPr>
      <w:tblPr/>
      <w:tcPr>
        <w:tcBorders>
          <w:top w:val="single" w:sz="4" w:space="0" w:color="CCCCCC" w:themeColor="accent3" w:themeTint="90"/>
          <w:left w:val="none" w:sz="4" w:space="0" w:color="auto"/>
          <w:bottom w:val="single" w:sz="4" w:space="0" w:color="CCCCCC" w:themeColor="accent3"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auto"/>
          <w:bottom w:val="single" w:sz="4" w:space="0" w:color="FFDB6F" w:themeColor="accent4" w:themeTint="90"/>
          <w:right w:val="none" w:sz="4" w:space="0" w:color="auto"/>
        </w:tcBorders>
      </w:tcPr>
    </w:tblStylePr>
    <w:tblStylePr w:type="lastRow">
      <w:rPr>
        <w:rFonts w:ascii="Arial" w:hAnsi="Arial"/>
        <w:b/>
        <w:color w:val="404040"/>
        <w:sz w:val="22"/>
      </w:rPr>
      <w:tblPr/>
      <w:tcPr>
        <w:tcBorders>
          <w:top w:val="single" w:sz="4" w:space="0" w:color="FFDB6F" w:themeColor="accent4" w:themeTint="90"/>
          <w:left w:val="none" w:sz="4" w:space="0" w:color="auto"/>
          <w:bottom w:val="single" w:sz="4" w:space="0" w:color="FFDB6F" w:themeColor="accent4"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auto"/>
          <w:bottom w:val="single" w:sz="4" w:space="0" w:color="A2C6E7" w:themeColor="accent5" w:themeTint="90"/>
          <w:right w:val="none" w:sz="4" w:space="0" w:color="auto"/>
        </w:tcBorders>
      </w:tcPr>
    </w:tblStylePr>
    <w:tblStylePr w:type="lastRow">
      <w:rPr>
        <w:rFonts w:ascii="Arial" w:hAnsi="Arial"/>
        <w:b/>
        <w:color w:val="404040"/>
        <w:sz w:val="22"/>
      </w:rPr>
      <w:tblPr/>
      <w:tcPr>
        <w:tcBorders>
          <w:top w:val="single" w:sz="4" w:space="0" w:color="A2C6E7" w:themeColor="accent5" w:themeTint="90"/>
          <w:left w:val="none" w:sz="4" w:space="0" w:color="auto"/>
          <w:bottom w:val="single" w:sz="4" w:space="0" w:color="A2C6E7" w:themeColor="accent5"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5"/>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auto"/>
          <w:bottom w:val="single" w:sz="4" w:space="0" w:color="ADD394" w:themeColor="accent6" w:themeTint="90"/>
          <w:right w:val="none" w:sz="4" w:space="0" w:color="auto"/>
        </w:tcBorders>
      </w:tcPr>
    </w:tblStylePr>
    <w:tblStylePr w:type="lastRow">
      <w:rPr>
        <w:rFonts w:ascii="Arial" w:hAnsi="Arial"/>
        <w:b/>
        <w:color w:val="404040"/>
        <w:sz w:val="22"/>
      </w:rPr>
      <w:tblPr/>
      <w:tcPr>
        <w:tcBorders>
          <w:top w:val="single" w:sz="4" w:space="0" w:color="ADD394" w:themeColor="accent6" w:themeTint="90"/>
          <w:left w:val="none" w:sz="4" w:space="0" w:color="auto"/>
          <w:bottom w:val="single" w:sz="4" w:space="0" w:color="ADD394" w:themeColor="accent6"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5"/>
    <w:uiPriority w:val="99"/>
    <w:tblPr>
      <w:tblStyleRowBandSize w:val="1"/>
      <w:tblStyleColBandSize w:val="1"/>
      <w:tblInd w:w="0" w:type="dxa"/>
      <w:tblBorders>
        <w:top w:val="single" w:sz="4" w:space="0" w:color="4472C4" w:themeColor="text1"/>
        <w:left w:val="single" w:sz="4" w:space="0" w:color="4472C4" w:themeColor="text1"/>
        <w:bottom w:val="single" w:sz="4" w:space="0" w:color="4472C4" w:themeColor="text1"/>
        <w:right w:val="single" w:sz="4" w:space="0" w:color="4472C4" w:themeColor="tex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text1" w:fill="4472C4"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text1"/>
          <w:right w:val="single" w:sz="4" w:space="0" w:color="4472C4" w:themeColor="text1"/>
        </w:tcBorders>
      </w:tcPr>
    </w:tblStylePr>
    <w:tblStylePr w:type="band1Horz">
      <w:rPr>
        <w:rFonts w:ascii="Arial" w:hAnsi="Arial"/>
        <w:color w:val="404040"/>
        <w:sz w:val="22"/>
      </w:rPr>
      <w:tblPr/>
      <w:tcPr>
        <w:tcBorders>
          <w:top w:val="single" w:sz="4" w:space="0" w:color="4472C4" w:themeColor="text1"/>
          <w:bottom w:val="single" w:sz="4" w:space="0" w:color="4472C4" w:themeColor="text1"/>
        </w:tcBorders>
      </w:tcPr>
    </w:tblStylePr>
  </w:style>
  <w:style w:type="table" w:customStyle="1" w:styleId="ListTable3-Accent1">
    <w:name w:val="List Table 3 - Accent 1"/>
    <w:basedOn w:val="a5"/>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5"/>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5"/>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5"/>
    <w:uiPriority w:val="99"/>
    <w:tblPr>
      <w:tblStyleRowBandSize w:val="1"/>
      <w:tblStyleColBandSize w:val="1"/>
      <w:tblInd w:w="0" w:type="dxa"/>
      <w:tblBorders>
        <w:top w:val="single" w:sz="4" w:space="0" w:color="4472C4" w:themeColor="text1"/>
        <w:left w:val="single" w:sz="4" w:space="0" w:color="4472C4" w:themeColor="text1"/>
        <w:bottom w:val="single" w:sz="4" w:space="0" w:color="4472C4" w:themeColor="text1"/>
        <w:right w:val="single" w:sz="4" w:space="0" w:color="4472C4" w:themeColor="text1"/>
        <w:insideH w:val="single" w:sz="4" w:space="0" w:color="4472C4" w:themeColor="tex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text1" w:fill="4472C4"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text1" w:themeTint="40" w:fill="CFDBF0" w:themeFill="text1" w:themeFillTint="40"/>
      </w:tcPr>
    </w:tblStylePr>
    <w:tblStylePr w:type="band1Horz">
      <w:rPr>
        <w:rFonts w:ascii="Arial" w:hAnsi="Arial"/>
        <w:color w:val="404040"/>
        <w:sz w:val="22"/>
      </w:rPr>
      <w:tblPr/>
      <w:tcPr>
        <w:shd w:val="clear" w:color="CFDBF0" w:themeColor="text1" w:themeTint="40" w:fill="CFDBF0" w:themeFill="text1" w:themeFillTint="40"/>
      </w:tcPr>
    </w:tblStylePr>
  </w:style>
  <w:style w:type="table" w:customStyle="1" w:styleId="ListTable4-Accent1">
    <w:name w:val="List Table 4 - Accent 1"/>
    <w:basedOn w:val="a5"/>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5"/>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5"/>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5"/>
    <w:uiPriority w:val="99"/>
    <w:tblPr>
      <w:tblStyleRowBandSize w:val="1"/>
      <w:tblStyleColBandSize w:val="1"/>
      <w:tblInd w:w="0" w:type="dxa"/>
      <w:tblBorders>
        <w:top w:val="single" w:sz="32" w:space="0" w:color="A0B7E1" w:themeColor="text1" w:themeTint="80"/>
        <w:left w:val="single" w:sz="32" w:space="0" w:color="A0B7E1" w:themeColor="text1" w:themeTint="80"/>
        <w:bottom w:val="single" w:sz="32" w:space="0" w:color="A0B7E1" w:themeColor="text1" w:themeTint="80"/>
        <w:right w:val="single" w:sz="32" w:space="0" w:color="A0B7E1" w:themeColor="text1" w:themeTint="80"/>
      </w:tblBorders>
      <w:shd w:val="clear" w:color="A0B7E1" w:themeColor="text1" w:themeTint="80" w:fill="A0B7E1"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0B7E1" w:themeColor="text1" w:themeTint="80"/>
          <w:bottom w:val="single" w:sz="12" w:space="0" w:color="FFFFFF" w:themeColor="light1"/>
        </w:tcBorders>
        <w:shd w:val="clear" w:color="A0B7E1" w:themeColor="text1" w:themeTint="80" w:fill="A0B7E1"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0B7E1" w:themeColor="text1" w:themeTint="80"/>
          <w:right w:val="single" w:sz="4" w:space="0" w:color="FFFFFF" w:themeColor="light1"/>
        </w:tcBorders>
      </w:tcPr>
    </w:tblStylePr>
    <w:tblStylePr w:type="lastCol">
      <w:tblPr/>
      <w:tcPr>
        <w:tcBorders>
          <w:left w:val="single" w:sz="4" w:space="0" w:color="FFFFFF" w:themeColor="light1"/>
          <w:right w:val="single" w:sz="32" w:space="0" w:color="A0B7E1" w:themeColor="text1" w:themeTint="80"/>
        </w:tcBorders>
      </w:tcPr>
    </w:tblStylePr>
    <w:tblStylePr w:type="band1Vert">
      <w:tblPr/>
      <w:tcPr>
        <w:tcBorders>
          <w:left w:val="single" w:sz="4" w:space="0" w:color="FFFFFF" w:themeColor="light1"/>
          <w:right w:val="single" w:sz="4" w:space="0" w:color="FFFFFF" w:themeColor="light1"/>
        </w:tcBorders>
        <w:shd w:val="clear" w:color="A0B7E1" w:themeColor="text1" w:themeTint="80" w:fill="A0B7E1"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0B7E1" w:themeColor="text1" w:themeTint="80" w:fill="A0B7E1" w:themeFill="text1" w:themeFillTint="80"/>
      </w:tcPr>
    </w:tblStylePr>
    <w:tblStylePr w:type="band2Horz">
      <w:tblPr/>
      <w:tcPr>
        <w:tcBorders>
          <w:top w:val="single" w:sz="4" w:space="0" w:color="FFFFFF" w:themeColor="light1"/>
          <w:bottom w:val="single" w:sz="4" w:space="0" w:color="FFFFFF" w:themeColor="light1"/>
        </w:tcBorders>
        <w:shd w:val="clear" w:color="A0B7E1" w:themeColor="text1" w:themeTint="80" w:fill="A0B7E1" w:themeFill="text1" w:themeFillTint="80"/>
      </w:tcPr>
    </w:tblStylePr>
  </w:style>
  <w:style w:type="table" w:customStyle="1" w:styleId="ListTable5Dark-Accent1">
    <w:name w:val="List Table 5 Dark - Accent 1"/>
    <w:basedOn w:val="a5"/>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5"/>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5"/>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5"/>
    <w:uiPriority w:val="99"/>
    <w:tblPr>
      <w:tblStyleRowBandSize w:val="1"/>
      <w:tblStyleColBandSize w:val="1"/>
      <w:tblInd w:w="0" w:type="dxa"/>
      <w:tblBorders>
        <w:top w:val="single" w:sz="4" w:space="0" w:color="A0B7E1" w:themeColor="text1" w:themeTint="80"/>
        <w:bottom w:val="single" w:sz="4" w:space="0" w:color="A0B7E1" w:themeColor="text1" w:themeTint="80"/>
      </w:tblBorders>
      <w:tblCellMar>
        <w:top w:w="0" w:type="dxa"/>
        <w:left w:w="108" w:type="dxa"/>
        <w:bottom w:w="0" w:type="dxa"/>
        <w:right w:w="108" w:type="dxa"/>
      </w:tblCellMar>
    </w:tblPr>
    <w:tblStylePr w:type="firstRow">
      <w:rPr>
        <w:b/>
        <w:color w:val="4472C4" w:themeColor="text1"/>
      </w:rPr>
      <w:tblPr/>
      <w:tcPr>
        <w:tcBorders>
          <w:bottom w:val="single" w:sz="4" w:space="0" w:color="A0B7E1" w:themeColor="text1" w:themeTint="80"/>
        </w:tcBorders>
      </w:tcPr>
    </w:tblStylePr>
    <w:tblStylePr w:type="lastRow">
      <w:rPr>
        <w:b/>
        <w:color w:val="4472C4" w:themeColor="text1"/>
      </w:rPr>
      <w:tblPr/>
      <w:tcPr>
        <w:tcBorders>
          <w:top w:val="single" w:sz="4" w:space="0" w:color="A0B7E1" w:themeColor="text1" w:themeTint="80"/>
        </w:tcBorders>
      </w:tcPr>
    </w:tblStylePr>
    <w:tblStylePr w:type="firstCol">
      <w:rPr>
        <w:b/>
        <w:color w:val="4472C4" w:themeColor="text1"/>
      </w:rPr>
    </w:tblStylePr>
    <w:tblStylePr w:type="lastCol">
      <w:rPr>
        <w:b/>
        <w:color w:val="4472C4" w:themeColor="text1"/>
      </w:rPr>
    </w:tblStylePr>
    <w:tblStylePr w:type="band1Vert">
      <w:tblPr/>
      <w:tcPr>
        <w:shd w:val="clear" w:color="CFDBF0" w:themeColor="text1" w:themeTint="40" w:fill="CFDBF0" w:themeFill="text1" w:themeFillTint="40"/>
      </w:tcPr>
    </w:tblStylePr>
    <w:tblStylePr w:type="band1Horz">
      <w:rPr>
        <w:rFonts w:ascii="Arial" w:hAnsi="Arial"/>
        <w:color w:val="4472C4" w:themeColor="text1"/>
        <w:sz w:val="22"/>
      </w:rPr>
      <w:tblPr/>
      <w:tcPr>
        <w:shd w:val="clear" w:color="CFDBF0" w:themeColor="text1" w:themeTint="40" w:fill="CFDBF0" w:themeFill="text1" w:themeFillTint="40"/>
      </w:tcPr>
    </w:tblStylePr>
    <w:tblStylePr w:type="band2Horz">
      <w:rPr>
        <w:rFonts w:ascii="Arial" w:hAnsi="Arial"/>
        <w:color w:val="4472C4" w:themeColor="text1"/>
        <w:sz w:val="22"/>
      </w:rPr>
    </w:tblStylePr>
  </w:style>
  <w:style w:type="table" w:customStyle="1" w:styleId="ListTable6Colorful-Accent1">
    <w:name w:val="List Table 6 Colorful - Accent 1"/>
    <w:basedOn w:val="a5"/>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5"/>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sz w:val="22"/>
      </w:rPr>
      <w:tblPr/>
      <w:tcPr>
        <w:shd w:val="clear" w:color="FADECB" w:themeColor="accent2" w:themeTint="40"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
    <w:name w:val="List Table 6 Colorful - Accent 3"/>
    <w:basedOn w:val="a5"/>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sz w:val="22"/>
      </w:rPr>
      <w:tblPr/>
      <w:tcPr>
        <w:shd w:val="clear" w:color="E8E8E8" w:themeColor="accent3" w:themeTint="40"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
    <w:name w:val="List Table 6 Colorful - Accent 4"/>
    <w:basedOn w:val="a5"/>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sz w:val="22"/>
      </w:rPr>
      <w:tblPr/>
      <w:tcPr>
        <w:shd w:val="clear" w:color="FFEFBF" w:themeColor="accent4" w:themeTint="40"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
    <w:name w:val="List Table 6 Colorful - Accent 5"/>
    <w:basedOn w:val="a5"/>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sz w:val="22"/>
      </w:rPr>
      <w:tblPr/>
      <w:tcPr>
        <w:shd w:val="clear" w:color="D5E5F4" w:themeColor="accent5" w:themeTint="40"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
    <w:name w:val="List Table 6 Colorful - Accent 6"/>
    <w:basedOn w:val="a5"/>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sz w:val="22"/>
      </w:rPr>
      <w:tblPr/>
      <w:tcPr>
        <w:shd w:val="clear" w:color="DAEBCF" w:themeColor="accent6" w:themeTint="40" w:fill="DAEBCF" w:themeFill="accent6" w:themeFillTint="40"/>
      </w:tcPr>
    </w:tblStylePr>
    <w:tblStylePr w:type="band2Horz">
      <w:rPr>
        <w:rFonts w:ascii="Arial" w:hAnsi="Arial"/>
        <w:color w:val="A9D08E" w:themeColor="accent6" w:themeTint="98"/>
        <w:sz w:val="22"/>
      </w:rPr>
    </w:tblStylePr>
  </w:style>
  <w:style w:type="table" w:customStyle="1" w:styleId="ListTable7Colorful">
    <w:name w:val="List Table 7 Colorful"/>
    <w:basedOn w:val="a5"/>
    <w:uiPriority w:val="99"/>
    <w:tblPr>
      <w:tblStyleRowBandSize w:val="1"/>
      <w:tblStyleColBandSize w:val="1"/>
      <w:tblInd w:w="0" w:type="dxa"/>
      <w:tblBorders>
        <w:right w:val="single" w:sz="4" w:space="0" w:color="A0B7E1" w:themeColor="text1" w:themeTint="80"/>
      </w:tblBorders>
      <w:tblCellMar>
        <w:top w:w="0" w:type="dxa"/>
        <w:left w:w="108" w:type="dxa"/>
        <w:bottom w:w="0" w:type="dxa"/>
        <w:right w:w="108" w:type="dxa"/>
      </w:tblCellMar>
    </w:tblPr>
    <w:tblStylePr w:type="firstRow">
      <w:rPr>
        <w:rFonts w:ascii="Arial" w:hAnsi="Arial"/>
        <w:i/>
        <w:color w:val="A0B7E1" w:themeColor="text1" w:themeTint="80"/>
        <w:sz w:val="22"/>
      </w:rPr>
      <w:tblPr/>
      <w:tcPr>
        <w:tcBorders>
          <w:top w:val="none" w:sz="4" w:space="0" w:color="auto"/>
          <w:left w:val="none" w:sz="4" w:space="0" w:color="auto"/>
          <w:bottom w:val="single" w:sz="4" w:space="0" w:color="A0B7E1" w:themeColor="text1" w:themeTint="80"/>
          <w:right w:val="none" w:sz="4" w:space="0" w:color="auto"/>
        </w:tcBorders>
        <w:shd w:val="clear" w:color="FFFFFF" w:themeColor="light1" w:fill="FFFFFF" w:themeFill="light1"/>
      </w:tcPr>
    </w:tblStylePr>
    <w:tblStylePr w:type="lastRow">
      <w:rPr>
        <w:rFonts w:ascii="Arial" w:hAnsi="Arial"/>
        <w:i/>
        <w:color w:val="A0B7E1" w:themeColor="text1" w:themeTint="80"/>
        <w:sz w:val="22"/>
      </w:rPr>
      <w:tblPr/>
      <w:tcPr>
        <w:tcBorders>
          <w:top w:val="single" w:sz="4" w:space="0" w:color="A0B7E1"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text1" w:themeTint="80"/>
        <w:sz w:val="22"/>
      </w:rPr>
      <w:tblPr/>
      <w:tcPr>
        <w:tcBorders>
          <w:top w:val="none" w:sz="4" w:space="0" w:color="auto"/>
          <w:left w:val="none" w:sz="4" w:space="0" w:color="auto"/>
          <w:bottom w:val="none" w:sz="4" w:space="0" w:color="auto"/>
          <w:right w:val="single" w:sz="4" w:space="0" w:color="A0B7E1" w:themeColor="text1" w:themeTint="80"/>
        </w:tcBorders>
        <w:shd w:val="clear" w:color="FFFFFF" w:fill="auto"/>
      </w:tcPr>
    </w:tblStylePr>
    <w:tblStylePr w:type="lastCol">
      <w:rPr>
        <w:rFonts w:ascii="Arial" w:hAnsi="Arial"/>
        <w:i/>
        <w:color w:val="A0B7E1" w:themeColor="text1" w:themeTint="80"/>
        <w:sz w:val="22"/>
      </w:rPr>
      <w:tblPr/>
      <w:tcPr>
        <w:tcBorders>
          <w:top w:val="none" w:sz="4" w:space="0" w:color="auto"/>
          <w:left w:val="single" w:sz="4" w:space="0" w:color="A0B7E1" w:themeColor="text1" w:themeTint="80"/>
          <w:bottom w:val="none" w:sz="4" w:space="0" w:color="auto"/>
          <w:right w:val="none" w:sz="4" w:space="0" w:color="auto"/>
        </w:tcBorders>
        <w:shd w:val="clear" w:color="FFFFFF" w:fill="auto"/>
      </w:tcPr>
    </w:tblStylePr>
    <w:tblStylePr w:type="band1Vert">
      <w:tblPr/>
      <w:tcPr>
        <w:shd w:val="clear" w:color="CFDBF0" w:themeColor="text1" w:themeTint="40" w:fill="CFDBF0" w:themeFill="text1" w:themeFillTint="40"/>
      </w:tcPr>
    </w:tblStylePr>
    <w:tblStylePr w:type="band1Horz">
      <w:rPr>
        <w:rFonts w:ascii="Arial" w:hAnsi="Arial"/>
        <w:color w:val="A0B7E1" w:themeColor="text1" w:themeTint="80"/>
        <w:sz w:val="22"/>
      </w:rPr>
      <w:tblPr/>
      <w:tcPr>
        <w:shd w:val="clear" w:color="CFDBF0" w:themeColor="text1" w:themeTint="40" w:fill="CFDBF0" w:themeFill="text1" w:themeFillTint="40"/>
      </w:tcPr>
    </w:tblStylePr>
    <w:tblStylePr w:type="band2Horz">
      <w:rPr>
        <w:rFonts w:ascii="Arial" w:hAnsi="Arial"/>
        <w:color w:val="A0B7E1" w:themeColor="text1" w:themeTint="80"/>
        <w:sz w:val="22"/>
      </w:rPr>
    </w:tblStylePr>
  </w:style>
  <w:style w:type="table" w:customStyle="1" w:styleId="ListTable7Colorful-Accent1">
    <w:name w:val="List Table 7 Colorful - Accent 1"/>
    <w:basedOn w:val="a5"/>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auto"/>
          <w:left w:val="none" w:sz="4" w:space="0" w:color="auto"/>
          <w:bottom w:val="single" w:sz="4" w:space="0" w:color="4472C4" w:themeColor="accent1"/>
          <w:right w:val="none" w:sz="4"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54175" w:themeColor="accent1" w:themeShade="95"/>
        <w:sz w:val="22"/>
      </w:rPr>
      <w:tblPr/>
      <w:tcPr>
        <w:tcBorders>
          <w:top w:val="none" w:sz="4" w:space="0" w:color="auto"/>
          <w:left w:val="none" w:sz="4" w:space="0" w:color="auto"/>
          <w:bottom w:val="none" w:sz="4"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auto"/>
          <w:left w:val="single" w:sz="4" w:space="0" w:color="4472C4" w:themeColor="accent1"/>
          <w:bottom w:val="none" w:sz="4" w:space="0" w:color="auto"/>
          <w:right w:val="none" w:sz="4"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5"/>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sz w:val="22"/>
      </w:rPr>
      <w:tblPr/>
      <w:tcPr>
        <w:tcBorders>
          <w:top w:val="none" w:sz="4" w:space="0" w:color="auto"/>
          <w:left w:val="none" w:sz="4" w:space="0" w:color="auto"/>
          <w:bottom w:val="single" w:sz="4" w:space="0" w:color="F4B184" w:themeColor="accent2" w:themeTint="97"/>
          <w:right w:val="none" w:sz="4" w:space="0" w:color="auto"/>
        </w:tcBorders>
        <w:shd w:val="clear" w:color="FFFFFF" w:themeColor="light1"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4B184" w:themeColor="accent2" w:themeTint="97"/>
        <w:sz w:val="22"/>
      </w:rPr>
      <w:tblPr/>
      <w:tcPr>
        <w:tcBorders>
          <w:top w:val="none" w:sz="4" w:space="0" w:color="auto"/>
          <w:left w:val="none" w:sz="4" w:space="0" w:color="auto"/>
          <w:bottom w:val="none" w:sz="4" w:space="0" w:color="auto"/>
          <w:right w:val="single" w:sz="4" w:space="0" w:color="F4B184" w:themeColor="accent2" w:themeTint="97"/>
        </w:tcBorders>
        <w:shd w:val="clear" w:color="FFFFFF" w:fill="auto"/>
      </w:tcPr>
    </w:tblStylePr>
    <w:tblStylePr w:type="lastCol">
      <w:rPr>
        <w:rFonts w:ascii="Arial" w:hAnsi="Arial"/>
        <w:i/>
        <w:color w:val="F4B184" w:themeColor="accent2" w:themeTint="97"/>
        <w:sz w:val="22"/>
      </w:rPr>
      <w:tblPr/>
      <w:tcPr>
        <w:tcBorders>
          <w:top w:val="none" w:sz="4" w:space="0" w:color="auto"/>
          <w:left w:val="single" w:sz="4" w:space="0" w:color="F4B184" w:themeColor="accent2" w:themeTint="97"/>
          <w:bottom w:val="none" w:sz="4" w:space="0" w:color="auto"/>
          <w:right w:val="none" w:sz="4"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sz w:val="22"/>
      </w:rPr>
      <w:tblPr/>
      <w:tcPr>
        <w:shd w:val="clear" w:color="FADECB" w:themeColor="accent2" w:themeTint="40"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
    <w:name w:val="List Table 7 Colorful - Accent 3"/>
    <w:basedOn w:val="a5"/>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sz w:val="22"/>
      </w:rPr>
      <w:tblPr/>
      <w:tcPr>
        <w:tcBorders>
          <w:top w:val="none" w:sz="4" w:space="0" w:color="auto"/>
          <w:left w:val="none" w:sz="4" w:space="0" w:color="auto"/>
          <w:bottom w:val="single" w:sz="4" w:space="0" w:color="C9C9C9" w:themeColor="accent3" w:themeTint="98"/>
          <w:right w:val="none" w:sz="4" w:space="0" w:color="auto"/>
        </w:tcBorders>
        <w:shd w:val="clear" w:color="FFFFFF" w:themeColor="light1"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C9C9C9" w:themeColor="accent3" w:themeTint="98"/>
        <w:sz w:val="22"/>
      </w:rPr>
      <w:tblPr/>
      <w:tcPr>
        <w:tcBorders>
          <w:top w:val="none" w:sz="4" w:space="0" w:color="auto"/>
          <w:left w:val="none" w:sz="4" w:space="0" w:color="auto"/>
          <w:bottom w:val="none" w:sz="4" w:space="0" w:color="auto"/>
          <w:right w:val="single" w:sz="4" w:space="0" w:color="C9C9C9" w:themeColor="accent3" w:themeTint="98"/>
        </w:tcBorders>
        <w:shd w:val="clear" w:color="FFFFFF" w:fill="auto"/>
      </w:tcPr>
    </w:tblStylePr>
    <w:tblStylePr w:type="lastCol">
      <w:rPr>
        <w:rFonts w:ascii="Arial" w:hAnsi="Arial"/>
        <w:i/>
        <w:color w:val="C9C9C9" w:themeColor="accent3" w:themeTint="98"/>
        <w:sz w:val="22"/>
      </w:rPr>
      <w:tblPr/>
      <w:tcPr>
        <w:tcBorders>
          <w:top w:val="none" w:sz="4" w:space="0" w:color="auto"/>
          <w:left w:val="single" w:sz="4" w:space="0" w:color="C9C9C9" w:themeColor="accent3" w:themeTint="98"/>
          <w:bottom w:val="none" w:sz="4" w:space="0" w:color="auto"/>
          <w:right w:val="none" w:sz="4"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sz w:val="22"/>
      </w:rPr>
      <w:tblPr/>
      <w:tcPr>
        <w:shd w:val="clear" w:color="E8E8E8" w:themeColor="accent3" w:themeTint="40"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
    <w:name w:val="List Table 7 Colorful - Accent 4"/>
    <w:basedOn w:val="a5"/>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sz w:val="22"/>
      </w:rPr>
      <w:tblPr/>
      <w:tcPr>
        <w:tcBorders>
          <w:top w:val="none" w:sz="4" w:space="0" w:color="auto"/>
          <w:left w:val="none" w:sz="4" w:space="0" w:color="auto"/>
          <w:bottom w:val="single" w:sz="4" w:space="0" w:color="FFD865" w:themeColor="accent4" w:themeTint="9A"/>
          <w:right w:val="none" w:sz="4" w:space="0" w:color="auto"/>
        </w:tcBorders>
        <w:shd w:val="clear" w:color="FFFFFF" w:themeColor="light1"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FD865" w:themeColor="accent4" w:themeTint="9A"/>
        <w:sz w:val="22"/>
      </w:rPr>
      <w:tblPr/>
      <w:tcPr>
        <w:tcBorders>
          <w:top w:val="none" w:sz="4" w:space="0" w:color="auto"/>
          <w:left w:val="none" w:sz="4" w:space="0" w:color="auto"/>
          <w:bottom w:val="none" w:sz="4" w:space="0" w:color="auto"/>
          <w:right w:val="single" w:sz="4" w:space="0" w:color="FFD865" w:themeColor="accent4" w:themeTint="9A"/>
        </w:tcBorders>
        <w:shd w:val="clear" w:color="FFFFFF" w:fill="auto"/>
      </w:tcPr>
    </w:tblStylePr>
    <w:tblStylePr w:type="lastCol">
      <w:rPr>
        <w:rFonts w:ascii="Arial" w:hAnsi="Arial"/>
        <w:i/>
        <w:color w:val="FFD865" w:themeColor="accent4" w:themeTint="9A"/>
        <w:sz w:val="22"/>
      </w:rPr>
      <w:tblPr/>
      <w:tcPr>
        <w:tcBorders>
          <w:top w:val="none" w:sz="4" w:space="0" w:color="auto"/>
          <w:left w:val="single" w:sz="4" w:space="0" w:color="FFD865" w:themeColor="accent4" w:themeTint="9A"/>
          <w:bottom w:val="none" w:sz="4" w:space="0" w:color="auto"/>
          <w:right w:val="none" w:sz="4"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sz w:val="22"/>
      </w:rPr>
      <w:tblPr/>
      <w:tcPr>
        <w:shd w:val="clear" w:color="FFEFBF" w:themeColor="accent4" w:themeTint="40"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
    <w:name w:val="List Table 7 Colorful - Accent 5"/>
    <w:basedOn w:val="a5"/>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sz w:val="22"/>
      </w:rPr>
      <w:tblPr/>
      <w:tcPr>
        <w:tcBorders>
          <w:top w:val="none" w:sz="4" w:space="0" w:color="auto"/>
          <w:left w:val="none" w:sz="4" w:space="0" w:color="auto"/>
          <w:bottom w:val="single" w:sz="4" w:space="0" w:color="9BC2E5" w:themeColor="accent5" w:themeTint="9A"/>
          <w:right w:val="none" w:sz="4" w:space="0" w:color="auto"/>
        </w:tcBorders>
        <w:shd w:val="clear" w:color="FFFFFF" w:themeColor="light1"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9BC2E5" w:themeColor="accent5" w:themeTint="9A"/>
        <w:sz w:val="22"/>
      </w:rPr>
      <w:tblPr/>
      <w:tcPr>
        <w:tcBorders>
          <w:top w:val="none" w:sz="4" w:space="0" w:color="auto"/>
          <w:left w:val="none" w:sz="4" w:space="0" w:color="auto"/>
          <w:bottom w:val="none" w:sz="4" w:space="0" w:color="auto"/>
          <w:right w:val="single" w:sz="4" w:space="0" w:color="9BC2E5" w:themeColor="accent5" w:themeTint="9A"/>
        </w:tcBorders>
        <w:shd w:val="clear" w:color="FFFFFF" w:fill="auto"/>
      </w:tcPr>
    </w:tblStylePr>
    <w:tblStylePr w:type="lastCol">
      <w:rPr>
        <w:rFonts w:ascii="Arial" w:hAnsi="Arial"/>
        <w:i/>
        <w:color w:val="9BC2E5" w:themeColor="accent5" w:themeTint="9A"/>
        <w:sz w:val="22"/>
      </w:rPr>
      <w:tblPr/>
      <w:tcPr>
        <w:tcBorders>
          <w:top w:val="none" w:sz="4" w:space="0" w:color="auto"/>
          <w:left w:val="single" w:sz="4" w:space="0" w:color="9BC2E5" w:themeColor="accent5" w:themeTint="9A"/>
          <w:bottom w:val="none" w:sz="4" w:space="0" w:color="auto"/>
          <w:right w:val="none" w:sz="4"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sz w:val="22"/>
      </w:rPr>
      <w:tblPr/>
      <w:tcPr>
        <w:shd w:val="clear" w:color="D5E5F4" w:themeColor="accent5" w:themeTint="40"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
    <w:name w:val="List Table 7 Colorful - Accent 6"/>
    <w:basedOn w:val="a5"/>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sz w:val="22"/>
      </w:rPr>
      <w:tblPr/>
      <w:tcPr>
        <w:tcBorders>
          <w:top w:val="none" w:sz="4" w:space="0" w:color="auto"/>
          <w:left w:val="none" w:sz="4" w:space="0" w:color="auto"/>
          <w:bottom w:val="single" w:sz="4" w:space="0" w:color="A9D08E" w:themeColor="accent6" w:themeTint="98"/>
          <w:right w:val="none" w:sz="4" w:space="0" w:color="auto"/>
        </w:tcBorders>
        <w:shd w:val="clear" w:color="FFFFFF" w:themeColor="light1"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9D08E" w:themeColor="accent6" w:themeTint="98"/>
        <w:sz w:val="22"/>
      </w:rPr>
      <w:tblPr/>
      <w:tcPr>
        <w:tcBorders>
          <w:top w:val="none" w:sz="4" w:space="0" w:color="auto"/>
          <w:left w:val="none" w:sz="4" w:space="0" w:color="auto"/>
          <w:bottom w:val="none" w:sz="4" w:space="0" w:color="auto"/>
          <w:right w:val="single" w:sz="4" w:space="0" w:color="A9D08E" w:themeColor="accent6" w:themeTint="98"/>
        </w:tcBorders>
        <w:shd w:val="clear" w:color="FFFFFF" w:fill="auto"/>
      </w:tcPr>
    </w:tblStylePr>
    <w:tblStylePr w:type="lastCol">
      <w:rPr>
        <w:rFonts w:ascii="Arial" w:hAnsi="Arial"/>
        <w:i/>
        <w:color w:val="A9D08E" w:themeColor="accent6" w:themeTint="98"/>
        <w:sz w:val="22"/>
      </w:rPr>
      <w:tblPr/>
      <w:tcPr>
        <w:tcBorders>
          <w:top w:val="none" w:sz="4" w:space="0" w:color="auto"/>
          <w:left w:val="single" w:sz="4" w:space="0" w:color="A9D08E" w:themeColor="accent6" w:themeTint="98"/>
          <w:bottom w:val="none" w:sz="4" w:space="0" w:color="auto"/>
          <w:right w:val="none" w:sz="4"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sz w:val="22"/>
      </w:rPr>
      <w:tblPr/>
      <w:tcPr>
        <w:shd w:val="clear" w:color="DAEBCF" w:themeColor="accent6" w:themeTint="40"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0B7E1" w:themeColor="text1" w:themeTint="80" w:fill="A0B7E1" w:themeFill="text1" w:themeFillTint="80"/>
      </w:tcPr>
    </w:tblStylePr>
    <w:tblStylePr w:type="lastRow">
      <w:rPr>
        <w:rFonts w:ascii="Arial" w:hAnsi="Arial"/>
        <w:color w:val="F2F2F2"/>
        <w:sz w:val="22"/>
      </w:rPr>
      <w:tblPr/>
      <w:tcPr>
        <w:shd w:val="clear" w:color="A0B7E1" w:themeColor="text1" w:themeTint="80" w:fill="A0B7E1" w:themeFill="text1" w:themeFillTint="80"/>
      </w:tcPr>
    </w:tblStylePr>
    <w:tblStylePr w:type="firstCol">
      <w:rPr>
        <w:rFonts w:ascii="Arial" w:hAnsi="Arial"/>
        <w:color w:val="F2F2F2"/>
        <w:sz w:val="22"/>
      </w:rPr>
      <w:tblPr/>
      <w:tcPr>
        <w:shd w:val="clear" w:color="A0B7E1" w:themeColor="text1" w:themeTint="80" w:fill="A0B7E1" w:themeFill="text1" w:themeFillTint="80"/>
      </w:tcPr>
    </w:tblStylePr>
    <w:tblStylePr w:type="lastCol">
      <w:rPr>
        <w:rFonts w:ascii="Arial" w:hAnsi="Arial"/>
        <w:color w:val="F2F2F2"/>
        <w:sz w:val="22"/>
      </w:rPr>
      <w:tblPr/>
      <w:tcPr>
        <w:shd w:val="clear" w:color="A0B7E1" w:themeColor="text1" w:themeTint="80" w:fill="A0B7E1"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5F7FC" w:themeColor="text1" w:themeTint="0D" w:fill="F5F7FC" w:themeFill="text1" w:themeFillTint="0D"/>
      </w:tcPr>
    </w:tblStylePr>
  </w:style>
  <w:style w:type="table" w:customStyle="1" w:styleId="Lined-Accent1">
    <w:name w:val="Lined - Accent 1"/>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Ind w:w="0" w:type="dxa"/>
      <w:tblBorders>
        <w:top w:val="single" w:sz="4" w:space="0" w:color="85A2D8" w:themeColor="text1" w:themeTint="A6"/>
        <w:left w:val="single" w:sz="4" w:space="0" w:color="85A2D8" w:themeColor="text1" w:themeTint="A6"/>
        <w:bottom w:val="single" w:sz="4" w:space="0" w:color="85A2D8" w:themeColor="text1" w:themeTint="A6"/>
        <w:right w:val="single" w:sz="4" w:space="0" w:color="85A2D8" w:themeColor="text1" w:themeTint="A6"/>
        <w:insideH w:val="single" w:sz="4" w:space="0" w:color="85A2D8" w:themeColor="text1" w:themeTint="A6"/>
        <w:insideV w:val="single" w:sz="4" w:space="0" w:color="85A2D8"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0B7E1" w:themeColor="text1" w:themeTint="80" w:fill="A0B7E1" w:themeFill="text1" w:themeFillTint="80"/>
      </w:tcPr>
    </w:tblStylePr>
    <w:tblStylePr w:type="lastRow">
      <w:rPr>
        <w:rFonts w:ascii="Arial" w:hAnsi="Arial"/>
        <w:color w:val="F2F2F2"/>
        <w:sz w:val="22"/>
      </w:rPr>
      <w:tblPr/>
      <w:tcPr>
        <w:shd w:val="clear" w:color="A0B7E1" w:themeColor="text1" w:themeTint="80" w:fill="A0B7E1" w:themeFill="text1" w:themeFillTint="80"/>
      </w:tcPr>
    </w:tblStylePr>
    <w:tblStylePr w:type="firstCol">
      <w:rPr>
        <w:rFonts w:ascii="Arial" w:hAnsi="Arial"/>
        <w:color w:val="F2F2F2"/>
        <w:sz w:val="22"/>
      </w:rPr>
      <w:tblPr/>
      <w:tcPr>
        <w:shd w:val="clear" w:color="A0B7E1" w:themeColor="text1" w:themeTint="80" w:fill="A0B7E1" w:themeFill="text1" w:themeFillTint="80"/>
      </w:tcPr>
    </w:tblStylePr>
    <w:tblStylePr w:type="lastCol">
      <w:rPr>
        <w:rFonts w:ascii="Arial" w:hAnsi="Arial"/>
        <w:color w:val="F2F2F2"/>
        <w:sz w:val="22"/>
      </w:rPr>
      <w:tblPr/>
      <w:tcPr>
        <w:shd w:val="clear" w:color="A0B7E1" w:themeColor="text1" w:themeTint="80" w:fill="A0B7E1"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5F7FC" w:themeColor="text1" w:themeTint="0D" w:fill="F5F7FC"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Ind w:w="0" w:type="dxa"/>
      <w:tblBorders>
        <w:top w:val="single" w:sz="4" w:space="0" w:color="E3E9F6" w:themeColor="text1" w:themeTint="26"/>
        <w:left w:val="single" w:sz="4" w:space="0" w:color="E3E9F6" w:themeColor="text1" w:themeTint="26"/>
        <w:bottom w:val="single" w:sz="4" w:space="0" w:color="E3E9F6" w:themeColor="text1" w:themeTint="26"/>
        <w:right w:val="single" w:sz="4" w:space="0" w:color="E3E9F6" w:themeColor="text1" w:themeTint="26"/>
        <w:insideH w:val="single" w:sz="4" w:space="0" w:color="E3E9F6" w:themeColor="text1" w:themeTint="26"/>
        <w:insideV w:val="single" w:sz="4" w:space="0" w:color="E3E9F6"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0B7E1" w:themeColor="text1" w:themeTint="80"/>
        </w:tcBorders>
      </w:tcPr>
    </w:tblStylePr>
    <w:tblStylePr w:type="lastRow">
      <w:rPr>
        <w:rFonts w:ascii="Arial" w:hAnsi="Arial"/>
        <w:color w:val="404040"/>
        <w:sz w:val="22"/>
      </w:rPr>
      <w:tblPr/>
      <w:tcPr>
        <w:tcBorders>
          <w:top w:val="single" w:sz="12" w:space="0" w:color="A0B7E1"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0B7E1" w:themeColor="text1" w:themeTint="80"/>
        </w:tcBorders>
      </w:tcPr>
    </w:tblStylePr>
    <w:tblStylePr w:type="band1Horz">
      <w:rPr>
        <w:rFonts w:ascii="Arial" w:hAnsi="Arial"/>
        <w:color w:val="404040"/>
        <w:sz w:val="22"/>
      </w:rPr>
      <w:tblPr/>
      <w:tcPr>
        <w:tcBorders>
          <w:top w:val="single" w:sz="4" w:space="0" w:color="E3E9F6" w:themeColor="text1" w:themeTint="26"/>
          <w:left w:val="single" w:sz="4" w:space="0" w:color="E3E9F6" w:themeColor="text1" w:themeTint="26"/>
          <w:bottom w:val="single" w:sz="4" w:space="0" w:color="E3E9F6" w:themeColor="text1" w:themeTint="26"/>
          <w:right w:val="single" w:sz="4" w:space="0" w:color="E3E9F6" w:themeColor="text1" w:themeTint="26"/>
        </w:tcBorders>
      </w:tcPr>
    </w:tblStylePr>
  </w:style>
  <w:style w:type="table" w:customStyle="1" w:styleId="Bordered-Accent1">
    <w:name w:val="Bordered - Accent 1"/>
    <w:basedOn w:val="a5"/>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5"/>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5"/>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table of figures"/>
    <w:basedOn w:val="a3"/>
    <w:next w:val="a3"/>
    <w:uiPriority w:val="99"/>
    <w:unhideWhenUsed/>
  </w:style>
  <w:style w:type="paragraph" w:styleId="a8">
    <w:name w:val="No Spacing"/>
    <w:link w:val="a9"/>
    <w:uiPriority w:val="1"/>
    <w:qFormat/>
  </w:style>
  <w:style w:type="character" w:styleId="aa">
    <w:name w:val="Subtle Emphasis"/>
    <w:basedOn w:val="a4"/>
    <w:uiPriority w:val="19"/>
    <w:qFormat/>
    <w:rPr>
      <w:i/>
      <w:iCs/>
      <w:color w:val="A1B8E1" w:themeColor="text1" w:themeTint="7F"/>
    </w:rPr>
  </w:style>
  <w:style w:type="character" w:styleId="ab">
    <w:name w:val="Intense Emphasis"/>
    <w:basedOn w:val="a4"/>
    <w:uiPriority w:val="21"/>
    <w:qFormat/>
    <w:rPr>
      <w:b/>
      <w:bCs/>
      <w:i/>
      <w:iCs/>
      <w:color w:val="4472C4" w:themeColor="accent1"/>
    </w:rPr>
  </w:style>
  <w:style w:type="paragraph" w:styleId="ac">
    <w:name w:val="Intense Quote"/>
    <w:basedOn w:val="a3"/>
    <w:next w:val="a3"/>
    <w:link w:val="ad"/>
    <w:uiPriority w:val="30"/>
    <w:qFormat/>
    <w:pPr>
      <w:pBdr>
        <w:bottom w:val="single" w:sz="4" w:space="4" w:color="4472C4" w:themeColor="accent1"/>
      </w:pBdr>
      <w:spacing w:before="200" w:after="280"/>
      <w:ind w:left="936" w:right="936"/>
    </w:pPr>
    <w:rPr>
      <w:b/>
      <w:bCs/>
      <w:i/>
      <w:iCs/>
      <w:color w:val="4472C4" w:themeColor="accent1"/>
    </w:rPr>
  </w:style>
  <w:style w:type="character" w:styleId="ae">
    <w:name w:val="Subtle Reference"/>
    <w:basedOn w:val="a4"/>
    <w:uiPriority w:val="31"/>
    <w:qFormat/>
    <w:rPr>
      <w:smallCaps/>
      <w:color w:val="ED7D31" w:themeColor="accent2"/>
      <w:u w:val="single"/>
    </w:rPr>
  </w:style>
  <w:style w:type="character" w:styleId="af">
    <w:name w:val="Intense Reference"/>
    <w:basedOn w:val="a4"/>
    <w:uiPriority w:val="32"/>
    <w:qFormat/>
    <w:rPr>
      <w:b/>
      <w:bCs/>
      <w:smallCaps/>
      <w:color w:val="ED7D31" w:themeColor="accent2"/>
      <w:spacing w:val="5"/>
      <w:u w:val="single"/>
    </w:rPr>
  </w:style>
  <w:style w:type="character" w:styleId="af0">
    <w:name w:val="Book Title"/>
    <w:basedOn w:val="a4"/>
    <w:uiPriority w:val="33"/>
    <w:qFormat/>
    <w:rPr>
      <w:b/>
      <w:bCs/>
      <w:smallCaps/>
      <w:spacing w:val="5"/>
    </w:rPr>
  </w:style>
  <w:style w:type="paragraph" w:styleId="af1">
    <w:name w:val="List Paragraph"/>
    <w:basedOn w:val="a3"/>
    <w:link w:val="af2"/>
    <w:uiPriority w:val="34"/>
    <w:qFormat/>
    <w:pPr>
      <w:ind w:left="720"/>
      <w:contextualSpacing/>
    </w:pPr>
  </w:style>
  <w:style w:type="paragraph" w:styleId="af3">
    <w:name w:val="Plain Text"/>
    <w:basedOn w:val="a3"/>
    <w:link w:val="af4"/>
    <w:uiPriority w:val="99"/>
    <w:semiHidden/>
    <w:unhideWhenUsed/>
    <w:pPr>
      <w:spacing w:line="240" w:lineRule="auto"/>
    </w:pPr>
    <w:rPr>
      <w:rFonts w:ascii="Courier New" w:hAnsi="Courier New" w:cs="Courier New"/>
      <w:sz w:val="21"/>
      <w:szCs w:val="21"/>
    </w:rPr>
  </w:style>
  <w:style w:type="paragraph" w:customStyle="1" w:styleId="af5">
    <w:name w:val="Таблица"/>
    <w:basedOn w:val="a3"/>
    <w:next w:val="a3"/>
    <w:link w:val="af6"/>
    <w:qFormat/>
    <w:pPr>
      <w:spacing w:line="240" w:lineRule="auto"/>
      <w:ind w:firstLine="0"/>
      <w:jc w:val="center"/>
    </w:pPr>
    <w:rPr>
      <w:sz w:val="20"/>
      <w:szCs w:val="20"/>
    </w:rPr>
  </w:style>
  <w:style w:type="paragraph" w:customStyle="1" w:styleId="a0">
    <w:name w:val="Маркер"/>
    <w:basedOn w:val="a1"/>
    <w:next w:val="a3"/>
    <w:link w:val="af7"/>
    <w:qFormat/>
    <w:pPr>
      <w:numPr>
        <w:numId w:val="2"/>
      </w:numPr>
    </w:pPr>
  </w:style>
  <w:style w:type="character" w:customStyle="1" w:styleId="af6">
    <w:name w:val="Таблица Знак;Без интервала Знак;Основной Знак"/>
    <w:link w:val="af5"/>
    <w:rPr>
      <w:rFonts w:ascii="Times New Roman" w:hAnsi="Times New Roman" w:hint="default"/>
      <w:sz w:val="20"/>
    </w:rPr>
  </w:style>
  <w:style w:type="character" w:customStyle="1" w:styleId="10">
    <w:name w:val="Заголовок 1 Знак"/>
    <w:link w:val="1"/>
    <w:uiPriority w:val="9"/>
    <w:rPr>
      <w:rFonts w:ascii="Times New Roman" w:eastAsia="Times New Roman" w:hAnsi="Times New Roman" w:hint="default"/>
      <w:b/>
      <w:color w:val="000000"/>
      <w:sz w:val="24"/>
      <w:szCs w:val="32"/>
      <w:lang w:eastAsia="en-US"/>
    </w:rPr>
  </w:style>
  <w:style w:type="character" w:customStyle="1" w:styleId="af7">
    <w:name w:val="Маркер Знак"/>
    <w:link w:val="a0"/>
    <w:rPr>
      <w:rFonts w:ascii="Times New Roman" w:hAnsi="Times New Roman" w:hint="default"/>
      <w:sz w:val="24"/>
      <w:szCs w:val="22"/>
      <w:lang w:eastAsia="en-US"/>
    </w:rPr>
  </w:style>
  <w:style w:type="paragraph" w:styleId="a1">
    <w:name w:val="List Bullet"/>
    <w:basedOn w:val="a3"/>
    <w:uiPriority w:val="99"/>
    <w:semiHidden/>
    <w:unhideWhenUsed/>
    <w:pPr>
      <w:numPr>
        <w:numId w:val="1"/>
      </w:numPr>
    </w:pPr>
  </w:style>
  <w:style w:type="character" w:customStyle="1" w:styleId="20">
    <w:name w:val="Заголовок 2 Знак"/>
    <w:link w:val="2"/>
    <w:uiPriority w:val="9"/>
    <w:rPr>
      <w:rFonts w:ascii="Times New Roman" w:eastAsia="Times New Roman" w:hAnsi="Times New Roman" w:cs="Times New Roman" w:hint="default"/>
      <w:b/>
      <w:color w:val="000000"/>
      <w:sz w:val="24"/>
      <w:szCs w:val="26"/>
    </w:rPr>
  </w:style>
  <w:style w:type="character" w:customStyle="1" w:styleId="30">
    <w:name w:val="Заголовок 3 Знак"/>
    <w:link w:val="3"/>
    <w:uiPriority w:val="9"/>
    <w:rPr>
      <w:rFonts w:ascii="Times New Roman" w:eastAsia="Times New Roman" w:hAnsi="Times New Roman" w:hint="default"/>
      <w:b/>
      <w:color w:val="000000"/>
      <w:sz w:val="24"/>
      <w:szCs w:val="24"/>
      <w:lang w:eastAsia="en-US"/>
    </w:rPr>
  </w:style>
  <w:style w:type="paragraph" w:styleId="af8">
    <w:name w:val="Subtitle"/>
    <w:basedOn w:val="a3"/>
    <w:next w:val="a3"/>
    <w:link w:val="af9"/>
    <w:qFormat/>
    <w:pPr>
      <w:spacing w:before="120"/>
      <w:ind w:firstLine="284"/>
    </w:pPr>
    <w:rPr>
      <w:rFonts w:eastAsia="Times New Roman"/>
      <w:b/>
      <w:color w:val="000000"/>
      <w:spacing w:val="15"/>
      <w:szCs w:val="20"/>
    </w:rPr>
  </w:style>
  <w:style w:type="character" w:customStyle="1" w:styleId="af9">
    <w:name w:val="Подзаголовок Знак"/>
    <w:link w:val="af8"/>
    <w:rPr>
      <w:rFonts w:ascii="Times New Roman" w:eastAsia="Times New Roman" w:hAnsi="Times New Roman" w:hint="default"/>
      <w:b/>
      <w:color w:val="000000"/>
      <w:spacing w:val="15"/>
      <w:sz w:val="24"/>
    </w:rPr>
  </w:style>
  <w:style w:type="paragraph" w:styleId="afa">
    <w:name w:val="TOC Heading"/>
    <w:basedOn w:val="1"/>
    <w:next w:val="a3"/>
    <w:uiPriority w:val="39"/>
    <w:unhideWhenUsed/>
    <w:qFormat/>
    <w:pPr>
      <w:spacing w:before="240" w:after="0" w:line="259" w:lineRule="auto"/>
      <w:jc w:val="left"/>
    </w:pPr>
    <w:rPr>
      <w:rFonts w:ascii="Calibri Light" w:hAnsi="Calibri Light"/>
      <w:b w:val="0"/>
      <w:color w:val="2E74B5"/>
      <w:sz w:val="32"/>
      <w:lang w:eastAsia="ru-RU"/>
    </w:rPr>
  </w:style>
  <w:style w:type="paragraph" w:styleId="21">
    <w:name w:val="toc 2"/>
    <w:basedOn w:val="a3"/>
    <w:next w:val="a3"/>
    <w:uiPriority w:val="39"/>
    <w:unhideWhenUsed/>
    <w:pPr>
      <w:ind w:left="238"/>
      <w:jc w:val="left"/>
    </w:pPr>
    <w:rPr>
      <w:rFonts w:cs="Calibri"/>
      <w:b/>
      <w:bCs/>
      <w:sz w:val="22"/>
    </w:rPr>
  </w:style>
  <w:style w:type="paragraph" w:styleId="11">
    <w:name w:val="toc 1"/>
    <w:basedOn w:val="a3"/>
    <w:next w:val="a3"/>
    <w:uiPriority w:val="39"/>
    <w:unhideWhenUsed/>
    <w:pPr>
      <w:tabs>
        <w:tab w:val="right" w:leader="dot" w:pos="9639"/>
      </w:tabs>
      <w:spacing w:line="240" w:lineRule="auto"/>
      <w:ind w:firstLine="0"/>
    </w:pPr>
    <w:rPr>
      <w:rFonts w:cs="Calibri"/>
      <w:b/>
      <w:bCs/>
      <w:iCs/>
      <w:sz w:val="22"/>
      <w:szCs w:val="24"/>
    </w:rPr>
  </w:style>
  <w:style w:type="paragraph" w:styleId="31">
    <w:name w:val="toc 3"/>
    <w:basedOn w:val="a3"/>
    <w:next w:val="a3"/>
    <w:uiPriority w:val="39"/>
    <w:unhideWhenUsed/>
    <w:pPr>
      <w:tabs>
        <w:tab w:val="right" w:leader="dot" w:pos="9639"/>
      </w:tabs>
      <w:ind w:firstLine="284"/>
      <w:jc w:val="left"/>
    </w:pPr>
    <w:rPr>
      <w:rFonts w:cs="Calibri"/>
      <w:sz w:val="22"/>
      <w:szCs w:val="20"/>
    </w:rPr>
  </w:style>
  <w:style w:type="paragraph" w:styleId="41">
    <w:name w:val="toc 4"/>
    <w:basedOn w:val="a3"/>
    <w:next w:val="a3"/>
    <w:uiPriority w:val="39"/>
    <w:unhideWhenUsed/>
    <w:pPr>
      <w:ind w:left="720"/>
      <w:jc w:val="left"/>
    </w:pPr>
    <w:rPr>
      <w:rFonts w:ascii="Calibri" w:hAnsi="Calibri" w:cs="Calibri"/>
      <w:sz w:val="20"/>
      <w:szCs w:val="20"/>
    </w:rPr>
  </w:style>
  <w:style w:type="paragraph" w:styleId="51">
    <w:name w:val="toc 5"/>
    <w:basedOn w:val="a3"/>
    <w:next w:val="a3"/>
    <w:uiPriority w:val="39"/>
    <w:unhideWhenUsed/>
    <w:pPr>
      <w:ind w:left="960"/>
      <w:jc w:val="left"/>
    </w:pPr>
    <w:rPr>
      <w:rFonts w:ascii="Calibri" w:hAnsi="Calibri" w:cs="Calibri"/>
      <w:sz w:val="20"/>
      <w:szCs w:val="20"/>
    </w:rPr>
  </w:style>
  <w:style w:type="paragraph" w:styleId="61">
    <w:name w:val="toc 6"/>
    <w:basedOn w:val="a3"/>
    <w:next w:val="a3"/>
    <w:uiPriority w:val="39"/>
    <w:unhideWhenUsed/>
    <w:pPr>
      <w:ind w:left="1200"/>
      <w:jc w:val="left"/>
    </w:pPr>
    <w:rPr>
      <w:rFonts w:ascii="Calibri" w:hAnsi="Calibri" w:cs="Calibri"/>
      <w:sz w:val="20"/>
      <w:szCs w:val="20"/>
    </w:rPr>
  </w:style>
  <w:style w:type="paragraph" w:styleId="71">
    <w:name w:val="toc 7"/>
    <w:basedOn w:val="a3"/>
    <w:next w:val="a3"/>
    <w:uiPriority w:val="39"/>
    <w:unhideWhenUsed/>
    <w:pPr>
      <w:ind w:left="1440"/>
      <w:jc w:val="left"/>
    </w:pPr>
    <w:rPr>
      <w:rFonts w:ascii="Calibri" w:hAnsi="Calibri" w:cs="Calibri"/>
      <w:sz w:val="20"/>
      <w:szCs w:val="20"/>
    </w:rPr>
  </w:style>
  <w:style w:type="paragraph" w:styleId="81">
    <w:name w:val="toc 8"/>
    <w:basedOn w:val="a3"/>
    <w:next w:val="a3"/>
    <w:uiPriority w:val="39"/>
    <w:unhideWhenUsed/>
    <w:pPr>
      <w:ind w:left="1680"/>
      <w:jc w:val="left"/>
    </w:pPr>
    <w:rPr>
      <w:rFonts w:ascii="Calibri" w:hAnsi="Calibri" w:cs="Calibri"/>
      <w:sz w:val="20"/>
      <w:szCs w:val="20"/>
    </w:rPr>
  </w:style>
  <w:style w:type="paragraph" w:styleId="91">
    <w:name w:val="toc 9"/>
    <w:basedOn w:val="a3"/>
    <w:next w:val="a3"/>
    <w:uiPriority w:val="39"/>
    <w:unhideWhenUsed/>
    <w:pPr>
      <w:ind w:left="1920"/>
      <w:jc w:val="left"/>
    </w:pPr>
    <w:rPr>
      <w:rFonts w:ascii="Calibri" w:hAnsi="Calibri" w:cs="Calibri"/>
      <w:sz w:val="20"/>
      <w:szCs w:val="20"/>
    </w:rPr>
  </w:style>
  <w:style w:type="character" w:styleId="afb">
    <w:name w:val="Hyperlink"/>
    <w:uiPriority w:val="99"/>
    <w:unhideWhenUsed/>
    <w:rPr>
      <w:rFonts w:hint="default"/>
      <w:color w:val="0563C1"/>
      <w:u w:val="single"/>
    </w:rPr>
  </w:style>
  <w:style w:type="paragraph" w:customStyle="1" w:styleId="12">
    <w:name w:val="Заголовок оглавления1"/>
    <w:basedOn w:val="1"/>
    <w:next w:val="a3"/>
    <w:pPr>
      <w:keepNext w:val="0"/>
      <w:keepLines w:val="0"/>
      <w:pBdr>
        <w:bottom w:val="single" w:sz="12" w:space="1" w:color="943634"/>
      </w:pBdr>
      <w:spacing w:before="400" w:line="252" w:lineRule="auto"/>
    </w:pPr>
    <w:rPr>
      <w:rFonts w:ascii="Cambria" w:hAnsi="Cambria"/>
      <w:b w:val="0"/>
      <w:caps/>
      <w:color w:val="632423"/>
      <w:spacing w:val="20"/>
      <w:szCs w:val="28"/>
      <w:lang w:val="en-US"/>
    </w:rPr>
  </w:style>
  <w:style w:type="character" w:customStyle="1" w:styleId="afc">
    <w:name w:val="Гипертекстовая ссылка"/>
    <w:uiPriority w:val="99"/>
    <w:rPr>
      <w:rFonts w:hint="default"/>
      <w:color w:val="106BBE"/>
    </w:rPr>
  </w:style>
  <w:style w:type="character" w:customStyle="1" w:styleId="af2">
    <w:name w:val="Абзац списка Знак"/>
    <w:link w:val="af1"/>
    <w:uiPriority w:val="34"/>
    <w:rPr>
      <w:rFonts w:ascii="Times New Roman" w:eastAsia="Calibri" w:hAnsi="Times New Roman" w:cs="Times New Roman" w:hint="default"/>
      <w:sz w:val="24"/>
    </w:rPr>
  </w:style>
  <w:style w:type="character" w:customStyle="1" w:styleId="afd">
    <w:name w:val="Цветовое выделение"/>
    <w:uiPriority w:val="99"/>
    <w:rPr>
      <w:rFonts w:hint="default"/>
      <w:b/>
      <w:bCs/>
      <w:color w:val="26282F"/>
    </w:rPr>
  </w:style>
  <w:style w:type="paragraph" w:customStyle="1" w:styleId="afe">
    <w:name w:val="+таб"/>
    <w:basedOn w:val="a3"/>
    <w:link w:val="aff"/>
    <w:qFormat/>
    <w:pPr>
      <w:spacing w:line="240" w:lineRule="auto"/>
      <w:jc w:val="center"/>
    </w:pPr>
    <w:rPr>
      <w:sz w:val="20"/>
      <w:szCs w:val="20"/>
    </w:rPr>
  </w:style>
  <w:style w:type="character" w:customStyle="1" w:styleId="aff">
    <w:name w:val="+таб Знак"/>
    <w:link w:val="afe"/>
    <w:rPr>
      <w:rFonts w:ascii="Times New Roman" w:eastAsia="Calibri" w:hAnsi="Times New Roman" w:cs="Times New Roman" w:hint="default"/>
      <w:sz w:val="20"/>
    </w:rPr>
  </w:style>
  <w:style w:type="paragraph" w:customStyle="1" w:styleId="S">
    <w:name w:val="S_Обычный"/>
    <w:basedOn w:val="a3"/>
    <w:link w:val="S0"/>
    <w:uiPriority w:val="99"/>
    <w:qFormat/>
    <w:rPr>
      <w:rFonts w:eastAsia="Times New Roman"/>
      <w:szCs w:val="24"/>
      <w:lang w:eastAsia="ru-RU"/>
    </w:rPr>
  </w:style>
  <w:style w:type="character" w:customStyle="1" w:styleId="S0">
    <w:name w:val="S_Обычный Знак"/>
    <w:link w:val="S"/>
    <w:uiPriority w:val="99"/>
    <w:rPr>
      <w:rFonts w:ascii="Times New Roman" w:eastAsia="Times New Roman" w:hAnsi="Times New Roman" w:cs="Times New Roman" w:hint="default"/>
      <w:sz w:val="24"/>
      <w:szCs w:val="24"/>
      <w:lang w:eastAsia="ru-RU"/>
    </w:rPr>
  </w:style>
  <w:style w:type="character" w:customStyle="1" w:styleId="FontStyle274">
    <w:name w:val="Font Style274"/>
    <w:uiPriority w:val="99"/>
    <w:rPr>
      <w:rFonts w:ascii="Times New Roman" w:hAnsi="Times New Roman" w:cs="Times New Roman" w:hint="default"/>
      <w:sz w:val="20"/>
      <w:szCs w:val="20"/>
    </w:rPr>
  </w:style>
  <w:style w:type="character" w:customStyle="1" w:styleId="FontStyle271">
    <w:name w:val="Font Style271"/>
    <w:uiPriority w:val="99"/>
    <w:rPr>
      <w:rFonts w:ascii="Times New Roman" w:hAnsi="Times New Roman" w:cs="Times New Roman" w:hint="default"/>
      <w:b/>
      <w:bCs/>
      <w:sz w:val="20"/>
      <w:szCs w:val="20"/>
    </w:rPr>
  </w:style>
  <w:style w:type="character" w:customStyle="1" w:styleId="FontStyle273">
    <w:name w:val="Font Style273"/>
    <w:uiPriority w:val="99"/>
    <w:rPr>
      <w:rFonts w:ascii="Times New Roman" w:hAnsi="Times New Roman" w:cs="Times New Roman" w:hint="default"/>
      <w:b/>
      <w:bCs/>
      <w:sz w:val="20"/>
      <w:szCs w:val="20"/>
    </w:rPr>
  </w:style>
  <w:style w:type="paragraph" w:customStyle="1" w:styleId="aff0">
    <w:name w:val="таблицы"/>
    <w:basedOn w:val="a3"/>
    <w:uiPriority w:val="99"/>
    <w:qFormat/>
    <w:pPr>
      <w:spacing w:line="240" w:lineRule="auto"/>
      <w:ind w:firstLine="0"/>
      <w:jc w:val="center"/>
    </w:pPr>
    <w:rPr>
      <w:rFonts w:eastAsia="Times New Roman"/>
      <w:sz w:val="20"/>
      <w:szCs w:val="20"/>
      <w:lang w:eastAsia="ru-RU"/>
    </w:rPr>
  </w:style>
  <w:style w:type="character" w:customStyle="1" w:styleId="FontStyle256">
    <w:name w:val="Font Style256"/>
    <w:uiPriority w:val="99"/>
    <w:rPr>
      <w:rFonts w:ascii="Segoe UI" w:hAnsi="Segoe UI" w:cs="Segoe UI" w:hint="default"/>
      <w:b/>
      <w:bCs/>
      <w:sz w:val="12"/>
      <w:szCs w:val="12"/>
    </w:rPr>
  </w:style>
  <w:style w:type="table" w:styleId="aff1">
    <w:name w:val="Table Grid"/>
    <w:basedOn w:val="a5"/>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2"/>
    <w:rPr>
      <w:rFonts w:ascii="Times New Roman" w:eastAsia="Times New Roman" w:hAnsi="Times New Roman" w:cs="Times New Roman" w:hint="default"/>
      <w:color w:val="000000"/>
      <w:spacing w:val="0"/>
      <w:position w:val="0"/>
      <w:sz w:val="23"/>
      <w:szCs w:val="23"/>
      <w:u w:val="none"/>
      <w:lang w:val="ru-RU" w:eastAsia="ru-RU" w:bidi="ru-RU"/>
    </w:rPr>
  </w:style>
  <w:style w:type="paragraph" w:customStyle="1" w:styleId="62">
    <w:name w:val="Основной текст6"/>
    <w:basedOn w:val="a3"/>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Pr>
      <w:rFonts w:ascii="Times New Roman" w:hAnsi="Times New Roman" w:cs="Times New Roman" w:hint="default"/>
      <w:sz w:val="20"/>
      <w:szCs w:val="20"/>
    </w:rPr>
  </w:style>
  <w:style w:type="character" w:customStyle="1" w:styleId="FontStyle289">
    <w:name w:val="Font Style289"/>
    <w:uiPriority w:val="99"/>
    <w:rPr>
      <w:rFonts w:ascii="Times New Roman" w:hAnsi="Times New Roman" w:cs="Times New Roman" w:hint="default"/>
      <w:b/>
      <w:bCs/>
      <w:i/>
      <w:iCs/>
      <w:sz w:val="20"/>
      <w:szCs w:val="20"/>
    </w:rPr>
  </w:style>
  <w:style w:type="character" w:customStyle="1" w:styleId="9pt510">
    <w:name w:val="Основной текст + 9 pt5;Полужирный10"/>
    <w:uiPriority w:val="99"/>
    <w:rPr>
      <w:rFonts w:ascii="Times New Roman" w:hAnsi="Times New Roman" w:cs="Times New Roman" w:hint="default"/>
      <w:b/>
      <w:bCs/>
      <w:sz w:val="18"/>
      <w:szCs w:val="18"/>
      <w:u w:val="none"/>
    </w:rPr>
  </w:style>
  <w:style w:type="character" w:customStyle="1" w:styleId="52">
    <w:name w:val="Основной текст5"/>
    <w:rPr>
      <w:rFonts w:ascii="Century Schoolbook" w:eastAsia="Century Schoolbook" w:hAnsi="Century Schoolbook" w:cs="Century Schoolbook" w:hint="default"/>
      <w:color w:val="000000"/>
      <w:spacing w:val="0"/>
      <w:position w:val="0"/>
      <w:sz w:val="23"/>
      <w:szCs w:val="23"/>
      <w:lang w:val="ru-RU" w:eastAsia="ru-RU" w:bidi="ru-RU"/>
    </w:rPr>
  </w:style>
  <w:style w:type="character" w:customStyle="1" w:styleId="Fontstyle01">
    <w:name w:val="Fontstyle01"/>
    <w:rPr>
      <w:rFonts w:ascii="Arial" w:hAnsi="Arial" w:cs="Arial" w:hint="default"/>
      <w:color w:val="000000"/>
      <w:sz w:val="22"/>
      <w:szCs w:val="22"/>
    </w:rPr>
  </w:style>
  <w:style w:type="paragraph" w:customStyle="1" w:styleId="aff2">
    <w:name w:val="+Таб"/>
    <w:basedOn w:val="a3"/>
    <w:link w:val="aff3"/>
    <w:qFormat/>
    <w:pPr>
      <w:spacing w:line="240" w:lineRule="auto"/>
      <w:ind w:firstLine="0"/>
      <w:jc w:val="center"/>
    </w:pPr>
    <w:rPr>
      <w:sz w:val="20"/>
      <w:szCs w:val="20"/>
    </w:rPr>
  </w:style>
  <w:style w:type="character" w:customStyle="1" w:styleId="aff3">
    <w:name w:val="+Таб Знак"/>
    <w:link w:val="aff2"/>
    <w:rPr>
      <w:rFonts w:ascii="Times New Roman" w:eastAsia="Calibri" w:hAnsi="Times New Roman" w:cs="Times New Roman" w:hint="default"/>
      <w:sz w:val="20"/>
      <w:szCs w:val="20"/>
    </w:rPr>
  </w:style>
  <w:style w:type="character" w:customStyle="1" w:styleId="11pt331">
    <w:name w:val="Основной текст + 11 pt3;Полужирный31"/>
    <w:uiPriority w:val="99"/>
    <w:rPr>
      <w:rFonts w:ascii="Times New Roman" w:hAnsi="Times New Roman" w:cs="Times New Roman" w:hint="default"/>
      <w:b/>
      <w:bCs/>
      <w:sz w:val="22"/>
      <w:szCs w:val="22"/>
      <w:u w:val="none"/>
    </w:rPr>
  </w:style>
  <w:style w:type="character" w:customStyle="1" w:styleId="9pt16">
    <w:name w:val="Основной текст + 9 pt16"/>
    <w:uiPriority w:val="99"/>
    <w:rPr>
      <w:rFonts w:ascii="Times New Roman" w:hAnsi="Times New Roman" w:cs="Times New Roman" w:hint="default"/>
      <w:sz w:val="18"/>
      <w:szCs w:val="18"/>
      <w:u w:val="none"/>
    </w:rPr>
  </w:style>
  <w:style w:type="paragraph" w:styleId="aff4">
    <w:name w:val="Body Text"/>
    <w:basedOn w:val="a3"/>
    <w:link w:val="aff5"/>
    <w:unhideWhenUsed/>
    <w:rPr>
      <w:rFonts w:ascii="Bookman Old Style" w:hAnsi="Bookman Old Style"/>
      <w:szCs w:val="20"/>
    </w:rPr>
  </w:style>
  <w:style w:type="character" w:customStyle="1" w:styleId="aff5">
    <w:name w:val="Основной текст Знак"/>
    <w:link w:val="aff4"/>
    <w:rPr>
      <w:rFonts w:ascii="Bookman Old Style" w:hAnsi="Bookman Old Style" w:hint="default"/>
      <w:sz w:val="24"/>
    </w:rPr>
  </w:style>
  <w:style w:type="paragraph" w:customStyle="1" w:styleId="23">
    <w:name w:val="Без интервала2"/>
    <w:rPr>
      <w:rFonts w:eastAsia="Times New Roman"/>
      <w:sz w:val="22"/>
      <w:szCs w:val="22"/>
      <w:lang w:eastAsia="en-US"/>
    </w:rPr>
  </w:style>
  <w:style w:type="paragraph" w:styleId="aff6">
    <w:name w:val="Balloon Text"/>
    <w:basedOn w:val="a3"/>
    <w:link w:val="aff7"/>
    <w:unhideWhenUsed/>
    <w:pPr>
      <w:spacing w:line="240" w:lineRule="auto"/>
    </w:pPr>
    <w:rPr>
      <w:rFonts w:ascii="Tahoma" w:hAnsi="Tahoma"/>
      <w:sz w:val="16"/>
      <w:szCs w:val="16"/>
    </w:rPr>
  </w:style>
  <w:style w:type="character" w:customStyle="1" w:styleId="aff7">
    <w:name w:val="Текст выноски Знак"/>
    <w:link w:val="aff6"/>
    <w:rPr>
      <w:rFonts w:ascii="Tahoma" w:hAnsi="Tahoma" w:cs="Tahoma" w:hint="default"/>
      <w:sz w:val="16"/>
      <w:szCs w:val="16"/>
    </w:rPr>
  </w:style>
  <w:style w:type="paragraph" w:styleId="aff8">
    <w:name w:val="header"/>
    <w:basedOn w:val="a3"/>
    <w:link w:val="aff9"/>
    <w:unhideWhenUsed/>
    <w:pPr>
      <w:tabs>
        <w:tab w:val="center" w:pos="4677"/>
        <w:tab w:val="right" w:pos="9355"/>
      </w:tabs>
      <w:spacing w:line="240" w:lineRule="auto"/>
    </w:pPr>
    <w:rPr>
      <w:szCs w:val="20"/>
    </w:rPr>
  </w:style>
  <w:style w:type="character" w:customStyle="1" w:styleId="aff9">
    <w:name w:val="Верхний колонтитул Знак"/>
    <w:link w:val="aff8"/>
    <w:rPr>
      <w:rFonts w:ascii="Times New Roman" w:hAnsi="Times New Roman" w:hint="default"/>
      <w:sz w:val="24"/>
    </w:rPr>
  </w:style>
  <w:style w:type="paragraph" w:styleId="affa">
    <w:name w:val="footer"/>
    <w:basedOn w:val="a3"/>
    <w:link w:val="affb"/>
    <w:uiPriority w:val="99"/>
    <w:unhideWhenUsed/>
    <w:pPr>
      <w:tabs>
        <w:tab w:val="center" w:pos="4677"/>
        <w:tab w:val="right" w:pos="9355"/>
      </w:tabs>
      <w:spacing w:line="240" w:lineRule="auto"/>
    </w:pPr>
    <w:rPr>
      <w:szCs w:val="20"/>
    </w:rPr>
  </w:style>
  <w:style w:type="character" w:customStyle="1" w:styleId="affb">
    <w:name w:val="Нижний колонтитул Знак"/>
    <w:link w:val="affa"/>
    <w:uiPriority w:val="99"/>
    <w:rPr>
      <w:rFonts w:ascii="Times New Roman" w:hAnsi="Times New Roman" w:hint="default"/>
      <w:sz w:val="24"/>
    </w:rPr>
  </w:style>
  <w:style w:type="paragraph" w:customStyle="1" w:styleId="Default">
    <w:name w:val="Default"/>
    <w:rPr>
      <w:rFonts w:ascii="Times New Roman" w:eastAsia="Times New Roman" w:hAnsi="Times New Roman"/>
      <w:color w:val="000000"/>
      <w:sz w:val="24"/>
      <w:szCs w:val="24"/>
    </w:rPr>
  </w:style>
  <w:style w:type="paragraph" w:styleId="affc">
    <w:name w:val="Normal (Web)"/>
    <w:basedOn w:val="a3"/>
    <w:uiPriority w:val="99"/>
    <w:unhideWhenUsed/>
    <w:qFormat/>
    <w:pPr>
      <w:spacing w:before="100" w:after="100" w:line="240" w:lineRule="auto"/>
      <w:ind w:firstLine="0"/>
      <w:jc w:val="left"/>
    </w:pPr>
    <w:rPr>
      <w:rFonts w:eastAsia="Times New Roman"/>
      <w:szCs w:val="24"/>
      <w:lang w:eastAsia="ru-RU"/>
    </w:rPr>
  </w:style>
  <w:style w:type="paragraph" w:customStyle="1" w:styleId="affd">
    <w:name w:val="Абзац"/>
    <w:basedOn w:val="a3"/>
    <w:link w:val="affe"/>
    <w:qFormat/>
    <w:pPr>
      <w:spacing w:before="120" w:after="60" w:line="240" w:lineRule="auto"/>
    </w:pPr>
    <w:rPr>
      <w:rFonts w:eastAsia="Times New Roman"/>
      <w:szCs w:val="24"/>
      <w:lang w:eastAsia="ru-RU"/>
    </w:rPr>
  </w:style>
  <w:style w:type="character" w:customStyle="1" w:styleId="affe">
    <w:name w:val="Абзац Знак"/>
    <w:link w:val="affd"/>
    <w:rPr>
      <w:rFonts w:ascii="Times New Roman" w:eastAsia="Times New Roman" w:hAnsi="Times New Roman" w:cs="Times New Roman" w:hint="default"/>
      <w:sz w:val="24"/>
      <w:szCs w:val="24"/>
      <w:lang w:eastAsia="ru-RU"/>
    </w:rPr>
  </w:style>
  <w:style w:type="paragraph" w:styleId="a2">
    <w:name w:val="List"/>
    <w:basedOn w:val="a3"/>
    <w:link w:val="afff"/>
    <w:pPr>
      <w:numPr>
        <w:numId w:val="5"/>
      </w:numPr>
      <w:tabs>
        <w:tab w:val="left" w:pos="992"/>
      </w:tabs>
      <w:spacing w:line="240" w:lineRule="auto"/>
      <w:ind w:left="1134"/>
    </w:pPr>
    <w:rPr>
      <w:rFonts w:ascii="Bookman Old Style" w:eastAsia="Times New Roman" w:hAnsi="Bookman Old Style"/>
      <w:szCs w:val="24"/>
    </w:rPr>
  </w:style>
  <w:style w:type="character" w:customStyle="1" w:styleId="afff">
    <w:name w:val="Список Знак"/>
    <w:link w:val="a2"/>
    <w:rPr>
      <w:rFonts w:ascii="Bookman Old Style" w:eastAsia="Times New Roman" w:hAnsi="Bookman Old Style" w:hint="default"/>
      <w:sz w:val="24"/>
      <w:szCs w:val="24"/>
    </w:rPr>
  </w:style>
  <w:style w:type="numbering" w:styleId="111111">
    <w:name w:val="Outline List 2"/>
    <w:basedOn w:val="a6"/>
    <w:uiPriority w:val="99"/>
    <w:semiHidden/>
    <w:unhideWhenUsed/>
  </w:style>
  <w:style w:type="paragraph" w:customStyle="1" w:styleId="afff0">
    <w:name w:val="Текст новый"/>
    <w:basedOn w:val="a3"/>
    <w:qFormat/>
    <w:pPr>
      <w:ind w:firstLine="709"/>
    </w:pPr>
    <w:rPr>
      <w:rFonts w:eastAsia="Times New Roman"/>
      <w:szCs w:val="24"/>
      <w:lang w:eastAsia="ru-RU"/>
    </w:rPr>
  </w:style>
  <w:style w:type="character" w:customStyle="1" w:styleId="Blk">
    <w:name w:val="Blk"/>
    <w:rPr>
      <w:rFonts w:hint="default"/>
    </w:rPr>
  </w:style>
  <w:style w:type="paragraph" w:styleId="afff1">
    <w:name w:val="caption"/>
    <w:basedOn w:val="a3"/>
    <w:next w:val="a3"/>
    <w:link w:val="afff2"/>
    <w:unhideWhenUsed/>
    <w:qFormat/>
    <w:pPr>
      <w:spacing w:after="200" w:line="240" w:lineRule="auto"/>
      <w:ind w:firstLine="0"/>
      <w:jc w:val="center"/>
    </w:pPr>
    <w:rPr>
      <w:rFonts w:eastAsia="Times New Roman"/>
      <w:b/>
      <w:bCs/>
      <w:szCs w:val="18"/>
    </w:rPr>
  </w:style>
  <w:style w:type="character" w:customStyle="1" w:styleId="50">
    <w:name w:val="Заголовок 5 Знак"/>
    <w:link w:val="5"/>
    <w:uiPriority w:val="9"/>
    <w:semiHidden/>
    <w:rPr>
      <w:rFonts w:ascii="Calibri Light" w:eastAsia="Times New Roman" w:hAnsi="Calibri Light" w:hint="default"/>
      <w:color w:val="2E74B5"/>
      <w:sz w:val="24"/>
      <w:szCs w:val="22"/>
      <w:lang w:eastAsia="en-US"/>
    </w:rPr>
  </w:style>
  <w:style w:type="character" w:customStyle="1" w:styleId="FontStyle129">
    <w:name w:val="Font Style129"/>
    <w:rPr>
      <w:rFonts w:ascii="Times New Roman" w:hAnsi="Times New Roman" w:cs="Times New Roman" w:hint="default"/>
      <w:sz w:val="16"/>
      <w:szCs w:val="16"/>
    </w:rPr>
  </w:style>
  <w:style w:type="table" w:customStyle="1" w:styleId="120">
    <w:name w:val="Сетка таблицы12"/>
    <w:basedOn w:val="a5"/>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8">
    <w:name w:val="Font Style128"/>
    <w:rPr>
      <w:rFonts w:ascii="Times New Roman" w:hAnsi="Times New Roman" w:cs="Times New Roman" w:hint="default"/>
      <w:sz w:val="16"/>
      <w:szCs w:val="16"/>
    </w:rPr>
  </w:style>
  <w:style w:type="character" w:customStyle="1" w:styleId="afff2">
    <w:name w:val="Название объекта Знак"/>
    <w:link w:val="afff1"/>
    <w:rPr>
      <w:rFonts w:ascii="Times New Roman" w:eastAsia="Times New Roman" w:hAnsi="Times New Roman" w:hint="default"/>
      <w:b/>
      <w:bCs/>
      <w:sz w:val="24"/>
      <w:szCs w:val="18"/>
    </w:rPr>
  </w:style>
  <w:style w:type="table" w:customStyle="1" w:styleId="32">
    <w:name w:val="Сетка таблицы3"/>
    <w:basedOn w:val="a5"/>
    <w:uiPriority w:val="59"/>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5"/>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5"/>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Pr>
      <w:rFonts w:ascii="Times New Roman" w:hAnsi="Times New Roman" w:cs="Times New Roman" w:hint="default"/>
      <w:sz w:val="16"/>
      <w:szCs w:val="16"/>
    </w:rPr>
  </w:style>
  <w:style w:type="paragraph" w:customStyle="1" w:styleId="afff3">
    <w:name w:val="текст таблиц"/>
    <w:basedOn w:val="a3"/>
    <w:link w:val="afff4"/>
    <w:pPr>
      <w:spacing w:line="240" w:lineRule="auto"/>
      <w:ind w:firstLine="0"/>
    </w:pPr>
    <w:rPr>
      <w:sz w:val="18"/>
      <w:szCs w:val="20"/>
    </w:rPr>
  </w:style>
  <w:style w:type="character" w:customStyle="1" w:styleId="afff4">
    <w:name w:val="текст таблиц Знак"/>
    <w:link w:val="afff3"/>
    <w:rPr>
      <w:rFonts w:ascii="Times New Roman" w:hAnsi="Times New Roman" w:hint="default"/>
      <w:sz w:val="18"/>
    </w:rPr>
  </w:style>
  <w:style w:type="paragraph" w:customStyle="1" w:styleId="afff5">
    <w:name w:val="Текст таблиц"/>
    <w:basedOn w:val="a3"/>
    <w:qFormat/>
    <w:pPr>
      <w:spacing w:line="240" w:lineRule="auto"/>
      <w:ind w:firstLine="0"/>
      <w:jc w:val="center"/>
    </w:pPr>
    <w:rPr>
      <w:sz w:val="20"/>
    </w:rPr>
  </w:style>
  <w:style w:type="paragraph" w:customStyle="1" w:styleId="01">
    <w:name w:val="0.1 Пробел"/>
    <w:basedOn w:val="a3"/>
    <w:link w:val="010"/>
    <w:pPr>
      <w:spacing w:before="40" w:after="40" w:line="300" w:lineRule="auto"/>
      <w:ind w:firstLine="709"/>
    </w:pPr>
    <w:rPr>
      <w:rFonts w:eastAsia="Times New Roman"/>
      <w:sz w:val="28"/>
      <w:szCs w:val="20"/>
    </w:rPr>
  </w:style>
  <w:style w:type="character" w:customStyle="1" w:styleId="010">
    <w:name w:val="0.1 Пробел Знак"/>
    <w:link w:val="01"/>
    <w:rPr>
      <w:rFonts w:ascii="Times New Roman" w:eastAsia="Times New Roman" w:hAnsi="Times New Roman" w:hint="default"/>
      <w:sz w:val="28"/>
    </w:rPr>
  </w:style>
  <w:style w:type="paragraph" w:customStyle="1" w:styleId="03">
    <w:name w:val="0.3 Центр"/>
    <w:basedOn w:val="a3"/>
    <w:link w:val="030"/>
    <w:pPr>
      <w:spacing w:line="300" w:lineRule="auto"/>
      <w:ind w:firstLine="0"/>
      <w:jc w:val="center"/>
    </w:pPr>
    <w:rPr>
      <w:rFonts w:eastAsia="Times New Roman"/>
      <w:sz w:val="28"/>
      <w:szCs w:val="20"/>
    </w:rPr>
  </w:style>
  <w:style w:type="character" w:customStyle="1" w:styleId="030">
    <w:name w:val="0.3 Центр Знак"/>
    <w:link w:val="03"/>
    <w:rPr>
      <w:rFonts w:ascii="Times New Roman" w:eastAsia="Times New Roman" w:hAnsi="Times New Roman" w:hint="default"/>
      <w:sz w:val="28"/>
    </w:rPr>
  </w:style>
  <w:style w:type="character" w:customStyle="1" w:styleId="Fontstyle21">
    <w:name w:val="Fontstyle21"/>
    <w:rPr>
      <w:rFonts w:ascii="Arial" w:hAnsi="Arial" w:cs="Arial" w:hint="default"/>
      <w:b/>
      <w:bCs/>
      <w:color w:val="000000"/>
      <w:sz w:val="20"/>
      <w:szCs w:val="20"/>
    </w:rPr>
  </w:style>
  <w:style w:type="character" w:customStyle="1" w:styleId="Fontstyle31">
    <w:name w:val="Fontstyle31"/>
    <w:rPr>
      <w:rFonts w:ascii="Arial Narrow" w:hAnsi="Arial Narrow" w:hint="default"/>
      <w:b/>
      <w:bCs/>
      <w:color w:val="000000"/>
      <w:sz w:val="20"/>
      <w:szCs w:val="20"/>
    </w:rPr>
  </w:style>
  <w:style w:type="character" w:customStyle="1" w:styleId="afff6">
    <w:name w:val="Знак Знак Знак"/>
    <w:rPr>
      <w:rFonts w:hint="default"/>
      <w:b/>
      <w:sz w:val="24"/>
      <w:lang w:val="ru-RU" w:eastAsia="ru-RU" w:bidi="ar-SA"/>
    </w:rPr>
  </w:style>
  <w:style w:type="character" w:customStyle="1" w:styleId="Currentmob">
    <w:name w:val="Currentmob"/>
    <w:rPr>
      <w:rFonts w:hint="default"/>
    </w:rPr>
  </w:style>
  <w:style w:type="paragraph" w:customStyle="1" w:styleId="Formattext">
    <w:name w:val="Formattext"/>
    <w:basedOn w:val="a3"/>
    <w:pPr>
      <w:spacing w:before="100" w:after="100" w:line="240" w:lineRule="auto"/>
      <w:ind w:firstLine="0"/>
      <w:jc w:val="left"/>
    </w:pPr>
    <w:rPr>
      <w:rFonts w:eastAsia="Times New Roman"/>
      <w:szCs w:val="24"/>
      <w:lang w:eastAsia="ru-RU"/>
    </w:rPr>
  </w:style>
  <w:style w:type="character" w:customStyle="1" w:styleId="FontStyle262">
    <w:name w:val="Font Style262"/>
    <w:uiPriority w:val="99"/>
    <w:rPr>
      <w:rFonts w:ascii="Times New Roman" w:hAnsi="Times New Roman" w:cs="Times New Roman" w:hint="default"/>
      <w:b/>
      <w:bCs/>
      <w:i/>
      <w:iCs/>
      <w:sz w:val="20"/>
      <w:szCs w:val="20"/>
    </w:rPr>
  </w:style>
  <w:style w:type="numbering" w:customStyle="1" w:styleId="1111111">
    <w:name w:val="1 / 1.1 / 1.1.11"/>
    <w:basedOn w:val="a6"/>
  </w:style>
  <w:style w:type="paragraph" w:customStyle="1" w:styleId="afff7">
    <w:name w:val="Табличный_заголовки"/>
    <w:basedOn w:val="a3"/>
    <w:qFormat/>
    <w:pPr>
      <w:keepNext/>
      <w:keepLines/>
      <w:spacing w:line="240" w:lineRule="auto"/>
      <w:ind w:firstLine="0"/>
      <w:jc w:val="center"/>
    </w:pPr>
    <w:rPr>
      <w:rFonts w:ascii="Bookman Old Style" w:eastAsia="Times New Roman" w:hAnsi="Bookman Old Style"/>
      <w:b/>
      <w:sz w:val="22"/>
      <w:lang w:eastAsia="ru-RU"/>
    </w:rPr>
  </w:style>
  <w:style w:type="paragraph" w:customStyle="1" w:styleId="afff8">
    <w:name w:val="Табличный_центр"/>
    <w:basedOn w:val="a3"/>
    <w:qFormat/>
    <w:pPr>
      <w:spacing w:line="240" w:lineRule="auto"/>
      <w:ind w:firstLine="0"/>
      <w:jc w:val="center"/>
    </w:pPr>
    <w:rPr>
      <w:rFonts w:ascii="Bookman Old Style" w:eastAsia="Times New Roman" w:hAnsi="Bookman Old Style"/>
      <w:sz w:val="22"/>
      <w:lang w:eastAsia="ru-RU"/>
    </w:rPr>
  </w:style>
  <w:style w:type="paragraph" w:customStyle="1" w:styleId="afff9">
    <w:name w:val="Название таблиц"/>
    <w:basedOn w:val="afff1"/>
    <w:uiPriority w:val="99"/>
    <w:qFormat/>
    <w:pPr>
      <w:keepNext/>
      <w:spacing w:before="200" w:after="0"/>
      <w:jc w:val="right"/>
    </w:pPr>
    <w:rPr>
      <w:rFonts w:ascii="Bookman Old Style" w:hAnsi="Bookman Old Style"/>
      <w:b w:val="0"/>
    </w:rPr>
  </w:style>
  <w:style w:type="character" w:styleId="afffa">
    <w:name w:val="FollowedHyperlink"/>
    <w:uiPriority w:val="99"/>
    <w:unhideWhenUsed/>
    <w:rPr>
      <w:rFonts w:hint="default"/>
      <w:color w:val="800080"/>
      <w:u w:val="single"/>
    </w:rPr>
  </w:style>
  <w:style w:type="paragraph" w:customStyle="1" w:styleId="Font5">
    <w:name w:val="Font5"/>
    <w:basedOn w:val="a3"/>
    <w:pPr>
      <w:spacing w:before="100" w:after="100" w:line="240" w:lineRule="auto"/>
      <w:ind w:firstLine="0"/>
      <w:jc w:val="left"/>
    </w:pPr>
    <w:rPr>
      <w:rFonts w:eastAsia="Times New Roman"/>
      <w:color w:val="000000"/>
      <w:sz w:val="20"/>
      <w:szCs w:val="20"/>
      <w:lang w:eastAsia="ru-RU"/>
    </w:rPr>
  </w:style>
  <w:style w:type="paragraph" w:customStyle="1" w:styleId="Font6">
    <w:name w:val="Font6"/>
    <w:basedOn w:val="a3"/>
    <w:pPr>
      <w:spacing w:before="100" w:after="100" w:line="240" w:lineRule="auto"/>
      <w:ind w:firstLine="0"/>
      <w:jc w:val="left"/>
    </w:pPr>
    <w:rPr>
      <w:rFonts w:eastAsia="Times New Roman"/>
      <w:color w:val="000000"/>
      <w:sz w:val="20"/>
      <w:szCs w:val="20"/>
      <w:lang w:eastAsia="ru-RU"/>
    </w:rPr>
  </w:style>
  <w:style w:type="paragraph" w:customStyle="1" w:styleId="Xl69">
    <w:name w:val="Xl69"/>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70">
    <w:name w:val="Xl70"/>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1">
    <w:name w:val="Xl71"/>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2">
    <w:name w:val="Xl72"/>
    <w:basedOn w:val="a3"/>
    <w:pPr>
      <w:pBdr>
        <w:top w:val="single" w:sz="4" w:space="0" w:color="000000"/>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3">
    <w:name w:val="Xl73"/>
    <w:basedOn w:val="a3"/>
    <w:pPr>
      <w:spacing w:before="100" w:after="100" w:line="240" w:lineRule="auto"/>
      <w:ind w:firstLine="0"/>
      <w:jc w:val="center"/>
    </w:pPr>
    <w:rPr>
      <w:rFonts w:eastAsia="Times New Roman"/>
      <w:sz w:val="20"/>
      <w:szCs w:val="20"/>
      <w:lang w:eastAsia="ru-RU"/>
    </w:rPr>
  </w:style>
  <w:style w:type="paragraph" w:customStyle="1" w:styleId="Xl74">
    <w:name w:val="Xl74"/>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5">
    <w:name w:val="Xl75"/>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6">
    <w:name w:val="Xl76"/>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7">
    <w:name w:val="Xl77"/>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78">
    <w:name w:val="Xl78"/>
    <w:basedOn w:val="a3"/>
    <w:pPr>
      <w:pBdr>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9">
    <w:name w:val="Xl79"/>
    <w:basedOn w:val="a3"/>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character" w:customStyle="1" w:styleId="a9">
    <w:name w:val="Без интервала Знак"/>
    <w:link w:val="a8"/>
    <w:rPr>
      <w:rFonts w:ascii="Times New Roman" w:eastAsia="MS Mincho" w:hAnsi="Times New Roman" w:hint="default"/>
      <w:sz w:val="24"/>
      <w:szCs w:val="24"/>
    </w:rPr>
  </w:style>
  <w:style w:type="character" w:styleId="afffb">
    <w:name w:val="page number"/>
    <w:basedOn w:val="a4"/>
    <w:rPr>
      <w:rFonts w:hint="default"/>
    </w:rPr>
  </w:style>
  <w:style w:type="paragraph" w:styleId="afffc">
    <w:name w:val="footnote text"/>
    <w:basedOn w:val="a3"/>
    <w:link w:val="afffd"/>
    <w:semiHidden/>
    <w:pPr>
      <w:spacing w:line="240" w:lineRule="auto"/>
      <w:ind w:firstLine="0"/>
      <w:jc w:val="left"/>
    </w:pPr>
    <w:rPr>
      <w:rFonts w:eastAsia="Times New Roman"/>
      <w:sz w:val="20"/>
      <w:szCs w:val="20"/>
    </w:rPr>
  </w:style>
  <w:style w:type="character" w:customStyle="1" w:styleId="afffd">
    <w:name w:val="Текст сноски Знак"/>
    <w:link w:val="afffc"/>
    <w:semiHidden/>
    <w:rPr>
      <w:rFonts w:ascii="Times New Roman" w:eastAsia="Times New Roman" w:hAnsi="Times New Roman" w:hint="default"/>
    </w:rPr>
  </w:style>
  <w:style w:type="character" w:styleId="afffe">
    <w:name w:val="footnote reference"/>
    <w:semiHidden/>
    <w:rPr>
      <w:rFonts w:hint="default"/>
      <w:vertAlign w:val="superscript"/>
    </w:rPr>
  </w:style>
  <w:style w:type="paragraph" w:customStyle="1" w:styleId="ConsPlusNormal">
    <w:name w:val="ConsPlusNormal"/>
    <w:pPr>
      <w:widowControl w:val="0"/>
    </w:pPr>
    <w:rPr>
      <w:rFonts w:ascii="Arial" w:eastAsia="Times New Roman" w:hAnsi="Arial" w:cs="Arial"/>
    </w:rPr>
  </w:style>
  <w:style w:type="paragraph" w:customStyle="1" w:styleId="310">
    <w:name w:val="Основной текст 31"/>
    <w:basedOn w:val="a3"/>
    <w:pPr>
      <w:shd w:val="clear" w:color="auto" w:fill="FFFFFF"/>
      <w:spacing w:line="240" w:lineRule="auto"/>
      <w:ind w:right="355" w:firstLine="0"/>
      <w:jc w:val="center"/>
    </w:pPr>
    <w:rPr>
      <w:rFonts w:eastAsia="Times New Roman"/>
      <w:b/>
      <w:bCs/>
      <w:color w:val="000000"/>
      <w:sz w:val="52"/>
      <w:szCs w:val="24"/>
      <w:lang w:eastAsia="ar-SA"/>
    </w:rPr>
  </w:style>
  <w:style w:type="paragraph" w:customStyle="1" w:styleId="affff">
    <w:name w:val="Содержимое таблицы"/>
    <w:basedOn w:val="a3"/>
    <w:pPr>
      <w:widowControl w:val="0"/>
      <w:spacing w:line="240" w:lineRule="auto"/>
      <w:ind w:firstLine="0"/>
      <w:jc w:val="left"/>
    </w:pPr>
    <w:rPr>
      <w:rFonts w:ascii="Arial" w:eastAsia="Lucida Sans Unicode" w:hAnsi="Arial"/>
      <w:sz w:val="20"/>
      <w:szCs w:val="24"/>
      <w:lang w:eastAsia="ar-SA"/>
    </w:rPr>
  </w:style>
  <w:style w:type="paragraph" w:styleId="affff0">
    <w:name w:val="Title"/>
    <w:basedOn w:val="a3"/>
    <w:link w:val="affff1"/>
    <w:qFormat/>
    <w:pPr>
      <w:spacing w:before="240" w:after="60" w:line="240" w:lineRule="auto"/>
      <w:ind w:firstLine="0"/>
      <w:jc w:val="center"/>
    </w:pPr>
    <w:rPr>
      <w:rFonts w:ascii="Arial" w:eastAsia="MS Mincho" w:hAnsi="Arial"/>
      <w:b/>
      <w:bCs/>
      <w:sz w:val="32"/>
      <w:szCs w:val="32"/>
    </w:rPr>
  </w:style>
  <w:style w:type="character" w:customStyle="1" w:styleId="affff1">
    <w:name w:val="Название Знак"/>
    <w:link w:val="affff0"/>
    <w:rPr>
      <w:rFonts w:ascii="Arial" w:eastAsia="MS Mincho" w:hAnsi="Arial" w:hint="default"/>
      <w:b/>
      <w:bCs/>
      <w:sz w:val="32"/>
      <w:szCs w:val="32"/>
    </w:rPr>
  </w:style>
  <w:style w:type="character" w:styleId="affff2">
    <w:name w:val="Strong"/>
    <w:uiPriority w:val="22"/>
    <w:qFormat/>
    <w:rPr>
      <w:rFonts w:hint="default"/>
      <w:b/>
    </w:rPr>
  </w:style>
  <w:style w:type="paragraph" w:customStyle="1" w:styleId="Xl65">
    <w:name w:val="Xl65"/>
    <w:basedOn w:val="a3"/>
    <w:pPr>
      <w:spacing w:before="100" w:after="100" w:line="240" w:lineRule="auto"/>
      <w:ind w:firstLine="0"/>
      <w:jc w:val="left"/>
    </w:pPr>
    <w:rPr>
      <w:rFonts w:eastAsia="Times New Roman"/>
      <w:szCs w:val="24"/>
      <w:lang w:eastAsia="ru-RU"/>
    </w:rPr>
  </w:style>
  <w:style w:type="paragraph" w:customStyle="1" w:styleId="Xl66">
    <w:name w:val="Xl66"/>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Xl67">
    <w:name w:val="Xl67"/>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Xl68">
    <w:name w:val="Xl68"/>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Font7">
    <w:name w:val="Font7"/>
    <w:basedOn w:val="a3"/>
    <w:pPr>
      <w:spacing w:before="100" w:after="100" w:line="240" w:lineRule="auto"/>
      <w:ind w:firstLine="0"/>
      <w:jc w:val="left"/>
    </w:pPr>
    <w:rPr>
      <w:rFonts w:eastAsia="Times New Roman"/>
      <w:color w:val="000000"/>
      <w:szCs w:val="24"/>
      <w:lang w:eastAsia="ru-RU"/>
    </w:rPr>
  </w:style>
  <w:style w:type="paragraph" w:customStyle="1" w:styleId="Font8">
    <w:name w:val="Font8"/>
    <w:basedOn w:val="a3"/>
    <w:pPr>
      <w:spacing w:before="100" w:after="100" w:line="240" w:lineRule="auto"/>
      <w:ind w:firstLine="0"/>
      <w:jc w:val="left"/>
    </w:pPr>
    <w:rPr>
      <w:rFonts w:eastAsia="Times New Roman"/>
      <w:color w:val="000000"/>
      <w:szCs w:val="24"/>
      <w:lang w:eastAsia="ru-RU"/>
    </w:rPr>
  </w:style>
  <w:style w:type="paragraph" w:customStyle="1" w:styleId="Xl80">
    <w:name w:val="Xl80"/>
    <w:basedOn w:val="a3"/>
    <w:pPr>
      <w:pBdr>
        <w:bottom w:val="single" w:sz="8" w:space="0" w:color="000000"/>
        <w:right w:val="single" w:sz="8" w:space="0" w:color="000000"/>
      </w:pBdr>
      <w:spacing w:before="100" w:after="100" w:line="240" w:lineRule="auto"/>
      <w:ind w:firstLine="0"/>
      <w:jc w:val="center"/>
    </w:pPr>
    <w:rPr>
      <w:rFonts w:eastAsia="Times New Roman"/>
      <w:color w:val="000000"/>
      <w:sz w:val="20"/>
      <w:szCs w:val="20"/>
      <w:lang w:eastAsia="ru-RU"/>
    </w:rPr>
  </w:style>
  <w:style w:type="paragraph" w:customStyle="1" w:styleId="Xl81">
    <w:name w:val="Xl81"/>
    <w:basedOn w:val="a3"/>
    <w:pPr>
      <w:pBdr>
        <w:bottom w:val="single" w:sz="8" w:space="0" w:color="000000"/>
        <w:right w:val="single" w:sz="8" w:space="0" w:color="000000"/>
      </w:pBdr>
      <w:spacing w:before="100" w:after="100" w:line="240" w:lineRule="auto"/>
      <w:ind w:firstLine="0"/>
      <w:jc w:val="center"/>
    </w:pPr>
    <w:rPr>
      <w:rFonts w:eastAsia="Times New Roman"/>
      <w:color w:val="000000"/>
      <w:sz w:val="20"/>
      <w:szCs w:val="20"/>
      <w:lang w:eastAsia="ru-RU"/>
    </w:rPr>
  </w:style>
  <w:style w:type="paragraph" w:customStyle="1" w:styleId="Font9">
    <w:name w:val="Font9"/>
    <w:basedOn w:val="a3"/>
    <w:pPr>
      <w:spacing w:before="100" w:after="100"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83">
    <w:name w:val="Xl83"/>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4">
    <w:name w:val="Xl84"/>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5">
    <w:name w:val="Xl85"/>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6">
    <w:name w:val="Xl86"/>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7">
    <w:name w:val="Xl87"/>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88">
    <w:name w:val="Xl88"/>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left"/>
    </w:pPr>
    <w:rPr>
      <w:rFonts w:eastAsia="Times New Roman"/>
      <w:sz w:val="20"/>
      <w:szCs w:val="20"/>
      <w:lang w:eastAsia="ru-RU"/>
    </w:rPr>
  </w:style>
  <w:style w:type="paragraph" w:customStyle="1" w:styleId="Xl89">
    <w:name w:val="Xl89"/>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left"/>
    </w:pPr>
    <w:rPr>
      <w:rFonts w:eastAsia="Times New Roman"/>
      <w:sz w:val="20"/>
      <w:szCs w:val="20"/>
      <w:lang w:eastAsia="ru-RU"/>
    </w:rPr>
  </w:style>
  <w:style w:type="paragraph" w:customStyle="1" w:styleId="Xl90">
    <w:name w:val="Xl90"/>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1">
    <w:name w:val="Xl91"/>
    <w:basedOn w:val="a3"/>
    <w:pPr>
      <w:spacing w:before="100" w:after="100" w:line="240" w:lineRule="auto"/>
      <w:ind w:firstLine="0"/>
      <w:jc w:val="right"/>
    </w:pPr>
    <w:rPr>
      <w:rFonts w:eastAsia="Times New Roman"/>
      <w:sz w:val="20"/>
      <w:szCs w:val="20"/>
      <w:lang w:eastAsia="ru-RU"/>
    </w:rPr>
  </w:style>
  <w:style w:type="paragraph" w:customStyle="1" w:styleId="Xl92">
    <w:name w:val="Xl92"/>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93">
    <w:name w:val="Xl93"/>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94">
    <w:name w:val="Xl94"/>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sz w:val="20"/>
      <w:szCs w:val="20"/>
      <w:lang w:eastAsia="ru-RU"/>
    </w:rPr>
  </w:style>
  <w:style w:type="paragraph" w:customStyle="1" w:styleId="Xl95">
    <w:name w:val="Xl95"/>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center"/>
    </w:pPr>
    <w:rPr>
      <w:rFonts w:eastAsia="Times New Roman"/>
      <w:sz w:val="20"/>
      <w:szCs w:val="20"/>
      <w:lang w:eastAsia="ru-RU"/>
    </w:rPr>
  </w:style>
  <w:style w:type="paragraph" w:customStyle="1" w:styleId="Xl96">
    <w:name w:val="Xl96"/>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sz w:val="20"/>
      <w:szCs w:val="20"/>
      <w:lang w:eastAsia="ru-RU"/>
    </w:rPr>
  </w:style>
  <w:style w:type="paragraph" w:customStyle="1" w:styleId="Xl97">
    <w:name w:val="Xl97"/>
    <w:basedOn w:val="a3"/>
    <w:pPr>
      <w:pBdr>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8">
    <w:name w:val="Xl98"/>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9">
    <w:name w:val="Xl99"/>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0">
    <w:name w:val="Xl100"/>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center"/>
    </w:pPr>
    <w:rPr>
      <w:rFonts w:eastAsia="Times New Roman"/>
      <w:sz w:val="20"/>
      <w:szCs w:val="20"/>
      <w:lang w:eastAsia="ru-RU"/>
    </w:rPr>
  </w:style>
  <w:style w:type="paragraph" w:customStyle="1" w:styleId="Xl101">
    <w:name w:val="Xl101"/>
    <w:basedOn w:val="a3"/>
    <w:pPr>
      <w:pBdr>
        <w:top w:val="single" w:sz="4" w:space="0" w:color="000000"/>
        <w:left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2">
    <w:name w:val="Xl102"/>
    <w:basedOn w:val="a3"/>
    <w:pPr>
      <w:pBdr>
        <w:left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3">
    <w:name w:val="Xl103"/>
    <w:basedOn w:val="a3"/>
    <w:pPr>
      <w:pBdr>
        <w:top w:val="single" w:sz="8" w:space="0" w:color="000000"/>
        <w:left w:val="single" w:sz="4" w:space="0" w:color="000000"/>
        <w:bottom w:val="single" w:sz="4" w:space="0" w:color="000000"/>
        <w:right w:val="single" w:sz="8"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4">
    <w:name w:val="Xl104"/>
    <w:basedOn w:val="a3"/>
    <w:pPr>
      <w:pBdr>
        <w:top w:val="single" w:sz="4" w:space="0" w:color="000000"/>
        <w:left w:val="single" w:sz="4" w:space="0" w:color="000000"/>
        <w:bottom w:val="single" w:sz="8" w:space="0" w:color="000000"/>
        <w:right w:val="single" w:sz="8"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5">
    <w:name w:val="Xl105"/>
    <w:basedOn w:val="a3"/>
    <w:pPr>
      <w:pBdr>
        <w:top w:val="single" w:sz="8" w:space="0" w:color="000000"/>
        <w:left w:val="single" w:sz="8" w:space="0" w:color="000000"/>
        <w:bottom w:val="single" w:sz="4"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6">
    <w:name w:val="Xl106"/>
    <w:basedOn w:val="a3"/>
    <w:pPr>
      <w:pBdr>
        <w:top w:val="single" w:sz="4" w:space="0" w:color="000000"/>
        <w:left w:val="single" w:sz="8" w:space="0" w:color="000000"/>
        <w:bottom w:val="single" w:sz="8"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7">
    <w:name w:val="Xl107"/>
    <w:basedOn w:val="a3"/>
    <w:pPr>
      <w:pBdr>
        <w:top w:val="single" w:sz="8"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8">
    <w:name w:val="Xl108"/>
    <w:basedOn w:val="a3"/>
    <w:pPr>
      <w:pBdr>
        <w:top w:val="single" w:sz="8"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109">
    <w:name w:val="Xl109"/>
    <w:basedOn w:val="a3"/>
    <w:pPr>
      <w:pBdr>
        <w:top w:val="single" w:sz="4" w:space="0" w:color="000000"/>
        <w:left w:val="single" w:sz="4" w:space="0" w:color="000000"/>
        <w:bottom w:val="single" w:sz="8"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110">
    <w:name w:val="Xl110"/>
    <w:basedOn w:val="a3"/>
    <w:pPr>
      <w:pBdr>
        <w:top w:val="single" w:sz="4" w:space="0" w:color="000000"/>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111">
    <w:name w:val="Xl111"/>
    <w:basedOn w:val="a3"/>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character" w:styleId="affff3">
    <w:name w:val="annotation reference"/>
    <w:uiPriority w:val="99"/>
    <w:semiHidden/>
    <w:unhideWhenUsed/>
    <w:rPr>
      <w:rFonts w:hint="default"/>
      <w:sz w:val="16"/>
      <w:szCs w:val="16"/>
    </w:rPr>
  </w:style>
  <w:style w:type="paragraph" w:styleId="affff4">
    <w:name w:val="annotation text"/>
    <w:basedOn w:val="a3"/>
    <w:link w:val="affff5"/>
    <w:uiPriority w:val="99"/>
    <w:unhideWhenUsed/>
    <w:rPr>
      <w:sz w:val="20"/>
      <w:szCs w:val="20"/>
    </w:rPr>
  </w:style>
  <w:style w:type="character" w:customStyle="1" w:styleId="affff5">
    <w:name w:val="Текст примечания Знак"/>
    <w:link w:val="affff4"/>
    <w:uiPriority w:val="99"/>
    <w:rPr>
      <w:rFonts w:ascii="Times New Roman" w:hAnsi="Times New Roman" w:hint="default"/>
      <w:lang w:eastAsia="en-US"/>
    </w:rPr>
  </w:style>
  <w:style w:type="paragraph" w:styleId="affff6">
    <w:name w:val="annotation subject"/>
    <w:basedOn w:val="affff4"/>
    <w:next w:val="affff4"/>
    <w:link w:val="affff7"/>
    <w:uiPriority w:val="99"/>
    <w:semiHidden/>
    <w:unhideWhenUsed/>
    <w:rPr>
      <w:b/>
      <w:bCs/>
    </w:rPr>
  </w:style>
  <w:style w:type="character" w:customStyle="1" w:styleId="affff7">
    <w:name w:val="Тема примечания Знак"/>
    <w:link w:val="affff6"/>
    <w:uiPriority w:val="99"/>
    <w:semiHidden/>
    <w:rPr>
      <w:rFonts w:ascii="Times New Roman" w:hAnsi="Times New Roman" w:hint="default"/>
      <w:b/>
      <w:bCs/>
      <w:lang w:eastAsia="en-US"/>
    </w:rPr>
  </w:style>
  <w:style w:type="character" w:customStyle="1" w:styleId="S10">
    <w:name w:val="S_10"/>
    <w:rPr>
      <w:rFonts w:hint="default"/>
    </w:rPr>
  </w:style>
  <w:style w:type="paragraph" w:customStyle="1" w:styleId="affff8">
    <w:name w:val="Нормальный (таблица)"/>
    <w:basedOn w:val="a3"/>
    <w:next w:val="a3"/>
    <w:uiPriority w:val="99"/>
    <w:pPr>
      <w:widowControl w:val="0"/>
      <w:spacing w:line="240" w:lineRule="auto"/>
      <w:ind w:firstLine="0"/>
    </w:pPr>
    <w:rPr>
      <w:rFonts w:ascii="Arial" w:eastAsia="Times New Roman" w:hAnsi="Arial" w:cs="Arial"/>
      <w:szCs w:val="24"/>
      <w:lang w:eastAsia="ru-RU"/>
    </w:rPr>
  </w:style>
  <w:style w:type="numbering" w:customStyle="1" w:styleId="054">
    <w:name w:val="0.5 Список Заг.4"/>
    <w:uiPriority w:val="99"/>
  </w:style>
  <w:style w:type="character" w:customStyle="1" w:styleId="24">
    <w:name w:val="Основной текст (2)"/>
    <w:rPr>
      <w:rFonts w:ascii="Times New Roman" w:eastAsia="Times New Roman" w:hAnsi="Times New Roman" w:cs="Times New Roman" w:hint="default"/>
      <w:color w:val="000000"/>
      <w:spacing w:val="0"/>
      <w:position w:val="0"/>
      <w:sz w:val="28"/>
      <w:szCs w:val="28"/>
      <w:u w:val="none"/>
      <w:lang w:val="ru-RU" w:eastAsia="ru-RU" w:bidi="ru-RU"/>
    </w:rPr>
  </w:style>
  <w:style w:type="character" w:customStyle="1" w:styleId="213pt">
    <w:name w:val="Основной текст (2) + 13 pt"/>
    <w:rPr>
      <w:rFonts w:ascii="Times New Roman" w:eastAsia="Times New Roman" w:hAnsi="Times New Roman" w:cs="Times New Roman" w:hint="default"/>
      <w:color w:val="000000"/>
      <w:spacing w:val="0"/>
      <w:position w:val="0"/>
      <w:sz w:val="26"/>
      <w:szCs w:val="26"/>
      <w:u w:val="none"/>
      <w:shd w:val="clear" w:color="auto" w:fill="FFFFFF"/>
      <w:lang w:val="ru-RU" w:eastAsia="ru-RU" w:bidi="ru-RU"/>
    </w:rPr>
  </w:style>
  <w:style w:type="character" w:customStyle="1" w:styleId="affff9">
    <w:name w:val="Подпись к таблице_"/>
    <w:link w:val="affffa"/>
    <w:rPr>
      <w:rFonts w:ascii="Times New Roman" w:eastAsia="Times New Roman" w:hAnsi="Times New Roman" w:hint="default"/>
      <w:sz w:val="28"/>
      <w:szCs w:val="28"/>
      <w:shd w:val="clear" w:color="auto" w:fill="FFFFFF"/>
    </w:rPr>
  </w:style>
  <w:style w:type="paragraph" w:customStyle="1" w:styleId="affffa">
    <w:name w:val="Подпись к таблице"/>
    <w:basedOn w:val="a3"/>
    <w:link w:val="affff9"/>
    <w:pPr>
      <w:widowControl w:val="0"/>
      <w:shd w:val="clear" w:color="auto" w:fill="FFFFFF"/>
      <w:spacing w:line="370" w:lineRule="exact"/>
      <w:ind w:firstLine="0"/>
    </w:pPr>
    <w:rPr>
      <w:rFonts w:eastAsia="Times New Roman"/>
      <w:sz w:val="28"/>
      <w:szCs w:val="28"/>
    </w:rPr>
  </w:style>
  <w:style w:type="character" w:customStyle="1" w:styleId="25">
    <w:name w:val="Основной текст (2) + Курсив"/>
    <w:rPr>
      <w:rFonts w:ascii="Times New Roman" w:eastAsia="Times New Roman" w:hAnsi="Times New Roman" w:cs="Times New Roman" w:hint="default"/>
      <w:i/>
      <w:iCs/>
      <w:color w:val="000000"/>
      <w:spacing w:val="0"/>
      <w:position w:val="0"/>
      <w:sz w:val="28"/>
      <w:szCs w:val="28"/>
      <w:u w:val="none"/>
      <w:lang w:val="en-US" w:eastAsia="en-US" w:bidi="en-US"/>
    </w:rPr>
  </w:style>
  <w:style w:type="character" w:customStyle="1" w:styleId="26">
    <w:name w:val="Основной текст (2) + Курсив;Малые прописные"/>
    <w:rPr>
      <w:rFonts w:ascii="Times New Roman" w:eastAsia="Times New Roman" w:hAnsi="Times New Roman" w:cs="Times New Roman" w:hint="default"/>
      <w:i/>
      <w:iCs/>
      <w:smallCaps/>
      <w:color w:val="000000"/>
      <w:spacing w:val="0"/>
      <w:position w:val="0"/>
      <w:sz w:val="28"/>
      <w:szCs w:val="28"/>
      <w:u w:val="none"/>
      <w:lang w:val="en-US" w:eastAsia="en-US" w:bidi="en-US"/>
    </w:rPr>
  </w:style>
  <w:style w:type="paragraph" w:customStyle="1" w:styleId="27">
    <w:name w:val="Обычный2"/>
    <w:pPr>
      <w:widowControl w:val="0"/>
      <w:spacing w:after="200" w:line="276" w:lineRule="auto"/>
    </w:pPr>
    <w:rPr>
      <w:rFonts w:eastAsia="Times New Roman"/>
      <w:sz w:val="22"/>
      <w:szCs w:val="22"/>
      <w:lang w:eastAsia="ar-SA"/>
    </w:rPr>
  </w:style>
  <w:style w:type="character" w:customStyle="1" w:styleId="28">
    <w:name w:val="Заголовок №2"/>
    <w:rPr>
      <w:rFonts w:ascii="Times New Roman" w:eastAsia="Times New Roman" w:hAnsi="Times New Roman" w:cs="Times New Roman" w:hint="default"/>
      <w:b/>
      <w:bCs/>
      <w:color w:val="000000"/>
      <w:spacing w:val="0"/>
      <w:position w:val="0"/>
      <w:sz w:val="28"/>
      <w:szCs w:val="28"/>
      <w:u w:val="none"/>
      <w:lang w:val="ru-RU" w:eastAsia="ru-RU" w:bidi="ru-RU"/>
    </w:rPr>
  </w:style>
  <w:style w:type="paragraph" w:customStyle="1" w:styleId="Standard">
    <w:name w:val="Standard"/>
    <w:rPr>
      <w:rFonts w:ascii="Times New Roman" w:eastAsia="Times New Roman" w:hAnsi="Times New Roman"/>
      <w:sz w:val="24"/>
      <w:szCs w:val="24"/>
    </w:rPr>
  </w:style>
  <w:style w:type="paragraph" w:customStyle="1" w:styleId="affffb">
    <w:name w:val="Прижатый влево"/>
    <w:basedOn w:val="a3"/>
    <w:next w:val="a3"/>
    <w:uiPriority w:val="99"/>
    <w:pPr>
      <w:widowControl w:val="0"/>
      <w:spacing w:line="240" w:lineRule="auto"/>
      <w:ind w:firstLine="0"/>
      <w:jc w:val="left"/>
    </w:pPr>
    <w:rPr>
      <w:rFonts w:ascii="Times New Roman CYR" w:eastAsia="Times New Roman" w:hAnsi="Times New Roman CYR" w:cs="Times New Roman CYR"/>
      <w:szCs w:val="24"/>
      <w:lang w:eastAsia="ru-RU"/>
    </w:rPr>
  </w:style>
  <w:style w:type="character" w:customStyle="1" w:styleId="affffc">
    <w:name w:val="+список Знак"/>
    <w:link w:val="a"/>
    <w:rPr>
      <w:rFonts w:cs="Calibri" w:hint="default"/>
      <w:sz w:val="24"/>
      <w:szCs w:val="24"/>
    </w:rPr>
  </w:style>
  <w:style w:type="paragraph" w:customStyle="1" w:styleId="a">
    <w:name w:val="+список"/>
    <w:basedOn w:val="af1"/>
    <w:link w:val="affffc"/>
    <w:qFormat/>
    <w:pPr>
      <w:numPr>
        <w:numId w:val="14"/>
      </w:numPr>
      <w:jc w:val="left"/>
    </w:pPr>
    <w:rPr>
      <w:rFonts w:ascii="Calibri" w:hAnsi="Calibri"/>
      <w:szCs w:val="24"/>
    </w:rPr>
  </w:style>
  <w:style w:type="paragraph" w:styleId="affffd">
    <w:name w:val="Body Text Indent"/>
    <w:basedOn w:val="a3"/>
    <w:link w:val="affffe"/>
    <w:uiPriority w:val="99"/>
    <w:semiHidden/>
    <w:unhideWhenUsed/>
    <w:pPr>
      <w:spacing w:after="120"/>
      <w:ind w:left="283"/>
    </w:pPr>
  </w:style>
  <w:style w:type="character" w:customStyle="1" w:styleId="affffe">
    <w:name w:val="Основной текст с отступом Знак"/>
    <w:basedOn w:val="a4"/>
    <w:link w:val="affffd"/>
    <w:uiPriority w:val="99"/>
    <w:semiHidden/>
    <w:rPr>
      <w:rFonts w:ascii="Times New Roman" w:hAnsi="Times New Roman" w:hint="default"/>
      <w:sz w:val="24"/>
      <w:szCs w:val="22"/>
      <w:lang w:eastAsia="en-US"/>
    </w:rPr>
  </w:style>
  <w:style w:type="character" w:customStyle="1" w:styleId="Heading1Char">
    <w:name w:val="Heading 1 Char"/>
    <w:basedOn w:val="a4"/>
    <w:uiPriority w:val="9"/>
    <w:rPr>
      <w:rFonts w:ascii="Calibri Light" w:hAnsi="Calibri Light" w:cs="Times New Roman" w:hint="default"/>
      <w:b/>
      <w:bCs/>
      <w:color w:val="2F5395"/>
      <w:sz w:val="28"/>
      <w:szCs w:val="28"/>
    </w:rPr>
  </w:style>
  <w:style w:type="character" w:customStyle="1" w:styleId="Heading2Char">
    <w:name w:val="Heading 2 Char"/>
    <w:basedOn w:val="a4"/>
    <w:uiPriority w:val="9"/>
    <w:rPr>
      <w:rFonts w:ascii="Calibri Light" w:hAnsi="Calibri Light" w:cs="Times New Roman" w:hint="default"/>
      <w:b/>
      <w:bCs/>
      <w:color w:val="4472C4"/>
      <w:sz w:val="26"/>
      <w:szCs w:val="26"/>
    </w:rPr>
  </w:style>
  <w:style w:type="character" w:customStyle="1" w:styleId="Heading3Char">
    <w:name w:val="Heading 3 Char"/>
    <w:basedOn w:val="a4"/>
    <w:uiPriority w:val="9"/>
    <w:rPr>
      <w:rFonts w:ascii="Calibri Light" w:hAnsi="Calibri Light" w:cs="Times New Roman" w:hint="default"/>
      <w:b/>
      <w:bCs/>
      <w:color w:val="4472C4"/>
    </w:rPr>
  </w:style>
  <w:style w:type="character" w:customStyle="1" w:styleId="40">
    <w:name w:val="Заголовок 4 Знак"/>
    <w:basedOn w:val="a4"/>
    <w:link w:val="4"/>
    <w:uiPriority w:val="9"/>
    <w:rPr>
      <w:rFonts w:ascii="Calibri Light" w:hAnsi="Calibri Light" w:cs="Times New Roman" w:hint="default"/>
      <w:b/>
      <w:bCs/>
      <w:i/>
      <w:iCs/>
      <w:color w:val="4472C4"/>
    </w:rPr>
  </w:style>
  <w:style w:type="character" w:customStyle="1" w:styleId="Heading5Char">
    <w:name w:val="Heading 5 Char"/>
    <w:basedOn w:val="a4"/>
    <w:uiPriority w:val="9"/>
    <w:rPr>
      <w:rFonts w:ascii="Calibri Light" w:hAnsi="Calibri Light" w:cs="Times New Roman" w:hint="default"/>
      <w:color w:val="1F3763"/>
    </w:rPr>
  </w:style>
  <w:style w:type="character" w:customStyle="1" w:styleId="60">
    <w:name w:val="Заголовок 6 Знак"/>
    <w:basedOn w:val="a4"/>
    <w:link w:val="6"/>
    <w:uiPriority w:val="9"/>
    <w:rPr>
      <w:rFonts w:ascii="Calibri Light" w:hAnsi="Calibri Light" w:cs="Times New Roman" w:hint="default"/>
      <w:i/>
      <w:iCs/>
      <w:color w:val="1F3763"/>
    </w:rPr>
  </w:style>
  <w:style w:type="character" w:customStyle="1" w:styleId="70">
    <w:name w:val="Заголовок 7 Знак"/>
    <w:basedOn w:val="a4"/>
    <w:link w:val="7"/>
    <w:uiPriority w:val="9"/>
    <w:rPr>
      <w:rFonts w:ascii="Calibri Light" w:hAnsi="Calibri Light" w:cs="Times New Roman" w:hint="default"/>
      <w:i/>
      <w:iCs/>
      <w:color w:val="404040"/>
    </w:rPr>
  </w:style>
  <w:style w:type="character" w:customStyle="1" w:styleId="80">
    <w:name w:val="Заголовок 8 Знак"/>
    <w:basedOn w:val="a4"/>
    <w:link w:val="8"/>
    <w:uiPriority w:val="9"/>
    <w:rPr>
      <w:rFonts w:ascii="Calibri Light" w:hAnsi="Calibri Light" w:cs="Times New Roman" w:hint="default"/>
      <w:color w:val="404040"/>
      <w:sz w:val="20"/>
      <w:szCs w:val="20"/>
    </w:rPr>
  </w:style>
  <w:style w:type="character" w:customStyle="1" w:styleId="90">
    <w:name w:val="Заголовок 9 Знак"/>
    <w:basedOn w:val="a4"/>
    <w:link w:val="9"/>
    <w:uiPriority w:val="9"/>
    <w:rPr>
      <w:rFonts w:ascii="Calibri Light" w:hAnsi="Calibri Light" w:cs="Times New Roman" w:hint="default"/>
      <w:i/>
      <w:iCs/>
      <w:color w:val="404040"/>
      <w:sz w:val="20"/>
      <w:szCs w:val="20"/>
    </w:rPr>
  </w:style>
  <w:style w:type="character" w:customStyle="1" w:styleId="TitleChar">
    <w:name w:val="Title Char"/>
    <w:basedOn w:val="a4"/>
    <w:uiPriority w:val="10"/>
    <w:rPr>
      <w:rFonts w:ascii="Calibri Light" w:hAnsi="Calibri Light" w:cs="Times New Roman" w:hint="default"/>
      <w:color w:val="333F4F"/>
      <w:spacing w:val="5"/>
      <w:sz w:val="52"/>
      <w:szCs w:val="52"/>
    </w:rPr>
  </w:style>
  <w:style w:type="character" w:customStyle="1" w:styleId="SubtitleChar">
    <w:name w:val="Subtitle Char"/>
    <w:basedOn w:val="a4"/>
    <w:uiPriority w:val="11"/>
    <w:rPr>
      <w:rFonts w:ascii="Calibri Light" w:hAnsi="Calibri Light" w:cs="Times New Roman" w:hint="default"/>
      <w:i/>
      <w:iCs/>
      <w:color w:val="4472C4"/>
      <w:spacing w:val="15"/>
      <w:sz w:val="24"/>
      <w:szCs w:val="24"/>
    </w:rPr>
  </w:style>
  <w:style w:type="character" w:styleId="afffff">
    <w:name w:val="Emphasis"/>
    <w:basedOn w:val="a4"/>
    <w:uiPriority w:val="20"/>
    <w:qFormat/>
    <w:rPr>
      <w:rFonts w:hint="default"/>
      <w:i/>
      <w:iCs/>
    </w:rPr>
  </w:style>
  <w:style w:type="paragraph" w:styleId="29">
    <w:name w:val="Quote"/>
    <w:basedOn w:val="a3"/>
    <w:next w:val="a3"/>
    <w:link w:val="2a"/>
    <w:uiPriority w:val="29"/>
    <w:qFormat/>
    <w:rPr>
      <w:i/>
      <w:iCs/>
      <w:color w:val="000000"/>
    </w:rPr>
  </w:style>
  <w:style w:type="character" w:customStyle="1" w:styleId="2a">
    <w:name w:val="Цитата 2 Знак"/>
    <w:basedOn w:val="a4"/>
    <w:link w:val="29"/>
    <w:uiPriority w:val="29"/>
    <w:rPr>
      <w:rFonts w:hint="default"/>
      <w:i/>
      <w:iCs/>
      <w:color w:val="000000"/>
    </w:rPr>
  </w:style>
  <w:style w:type="character" w:customStyle="1" w:styleId="ad">
    <w:name w:val="Выделенная цитата Знак"/>
    <w:basedOn w:val="a4"/>
    <w:link w:val="ac"/>
    <w:uiPriority w:val="30"/>
    <w:rPr>
      <w:rFonts w:hint="default"/>
      <w:b/>
      <w:bCs/>
      <w:i/>
      <w:iCs/>
      <w:color w:val="4472C4"/>
    </w:rPr>
  </w:style>
  <w:style w:type="character" w:customStyle="1" w:styleId="FootnoteTextChar">
    <w:name w:val="Footnote Text Char"/>
    <w:basedOn w:val="a4"/>
    <w:uiPriority w:val="99"/>
    <w:semiHidden/>
    <w:rPr>
      <w:rFonts w:hint="default"/>
      <w:sz w:val="20"/>
      <w:szCs w:val="20"/>
    </w:rPr>
  </w:style>
  <w:style w:type="paragraph" w:styleId="afffff0">
    <w:name w:val="endnote text"/>
    <w:basedOn w:val="a3"/>
    <w:link w:val="afffff1"/>
    <w:uiPriority w:val="99"/>
    <w:semiHidden/>
    <w:unhideWhenUsed/>
    <w:pPr>
      <w:spacing w:line="240" w:lineRule="auto"/>
    </w:pPr>
    <w:rPr>
      <w:sz w:val="20"/>
      <w:szCs w:val="20"/>
    </w:rPr>
  </w:style>
  <w:style w:type="character" w:customStyle="1" w:styleId="afffff1">
    <w:name w:val="Текст концевой сноски Знак"/>
    <w:basedOn w:val="a4"/>
    <w:link w:val="afffff0"/>
    <w:uiPriority w:val="99"/>
    <w:semiHidden/>
    <w:rPr>
      <w:rFonts w:hint="default"/>
      <w:sz w:val="20"/>
      <w:szCs w:val="20"/>
    </w:rPr>
  </w:style>
  <w:style w:type="character" w:styleId="afffff2">
    <w:name w:val="endnote reference"/>
    <w:basedOn w:val="a4"/>
    <w:uiPriority w:val="99"/>
    <w:semiHidden/>
    <w:unhideWhenUsed/>
    <w:rPr>
      <w:rFonts w:hint="default"/>
      <w:vertAlign w:val="superscript"/>
    </w:rPr>
  </w:style>
  <w:style w:type="character" w:customStyle="1" w:styleId="af4">
    <w:name w:val="Текст Знак"/>
    <w:basedOn w:val="a4"/>
    <w:link w:val="af3"/>
    <w:uiPriority w:val="99"/>
    <w:rPr>
      <w:rFonts w:ascii="Courier New" w:hAnsi="Courier New" w:cs="Courier New" w:hint="default"/>
      <w:sz w:val="21"/>
      <w:szCs w:val="21"/>
    </w:rPr>
  </w:style>
  <w:style w:type="character" w:customStyle="1" w:styleId="HeaderChar">
    <w:name w:val="Header Char"/>
    <w:basedOn w:val="a4"/>
    <w:uiPriority w:val="99"/>
    <w:rPr>
      <w:rFonts w:hint="default"/>
    </w:rPr>
  </w:style>
  <w:style w:type="character" w:customStyle="1" w:styleId="FooterChar">
    <w:name w:val="Footer Char"/>
    <w:basedOn w:val="a4"/>
    <w:uiPriority w:val="99"/>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spacing w:line="276" w:lineRule="auto"/>
      <w:ind w:firstLine="567"/>
      <w:jc w:val="both"/>
    </w:pPr>
    <w:rPr>
      <w:rFonts w:ascii="Times New Roman" w:hAnsi="Times New Roman"/>
      <w:sz w:val="24"/>
      <w:szCs w:val="22"/>
      <w:lang w:eastAsia="en-US"/>
    </w:rPr>
  </w:style>
  <w:style w:type="paragraph" w:styleId="1">
    <w:name w:val="heading 1"/>
    <w:basedOn w:val="a3"/>
    <w:next w:val="a3"/>
    <w:link w:val="10"/>
    <w:uiPriority w:val="9"/>
    <w:qFormat/>
    <w:pPr>
      <w:keepNext/>
      <w:keepLines/>
      <w:pageBreakBefore/>
      <w:spacing w:before="120" w:after="120"/>
      <w:ind w:firstLine="0"/>
      <w:jc w:val="center"/>
      <w:outlineLvl w:val="0"/>
    </w:pPr>
    <w:rPr>
      <w:rFonts w:eastAsia="Times New Roman"/>
      <w:b/>
      <w:color w:val="000000"/>
      <w:szCs w:val="32"/>
    </w:rPr>
  </w:style>
  <w:style w:type="paragraph" w:styleId="2">
    <w:name w:val="heading 2"/>
    <w:basedOn w:val="a3"/>
    <w:next w:val="a3"/>
    <w:link w:val="20"/>
    <w:uiPriority w:val="9"/>
    <w:unhideWhenUsed/>
    <w:qFormat/>
    <w:pPr>
      <w:keepNext/>
      <w:keepLines/>
      <w:spacing w:before="120"/>
      <w:ind w:firstLine="737"/>
      <w:outlineLvl w:val="1"/>
    </w:pPr>
    <w:rPr>
      <w:rFonts w:eastAsia="Times New Roman"/>
      <w:b/>
      <w:color w:val="000000"/>
      <w:szCs w:val="26"/>
    </w:rPr>
  </w:style>
  <w:style w:type="paragraph" w:styleId="3">
    <w:name w:val="heading 3"/>
    <w:basedOn w:val="a3"/>
    <w:next w:val="a3"/>
    <w:link w:val="30"/>
    <w:uiPriority w:val="9"/>
    <w:unhideWhenUsed/>
    <w:qFormat/>
    <w:pPr>
      <w:keepNext/>
      <w:keepLines/>
      <w:spacing w:before="120" w:after="120"/>
      <w:ind w:firstLine="340"/>
      <w:outlineLvl w:val="2"/>
    </w:pPr>
    <w:rPr>
      <w:rFonts w:eastAsia="Times New Roman"/>
      <w:b/>
      <w:color w:val="000000"/>
      <w:szCs w:val="24"/>
    </w:rPr>
  </w:style>
  <w:style w:type="paragraph" w:styleId="4">
    <w:name w:val="heading 4"/>
    <w:basedOn w:val="a3"/>
    <w:next w:val="a3"/>
    <w:link w:val="40"/>
    <w:uiPriority w:val="9"/>
    <w:semiHidden/>
    <w:unhideWhenUsed/>
    <w:qFormat/>
    <w:pPr>
      <w:keepNext/>
      <w:keepLines/>
      <w:spacing w:before="200"/>
      <w:outlineLvl w:val="3"/>
    </w:pPr>
    <w:rPr>
      <w:rFonts w:ascii="Calibri Light" w:hAnsi="Calibri Light"/>
      <w:b/>
      <w:bCs/>
      <w:i/>
      <w:iCs/>
      <w:color w:val="4472C4"/>
    </w:rPr>
  </w:style>
  <w:style w:type="paragraph" w:styleId="5">
    <w:name w:val="heading 5"/>
    <w:basedOn w:val="a3"/>
    <w:next w:val="a3"/>
    <w:link w:val="50"/>
    <w:uiPriority w:val="9"/>
    <w:semiHidden/>
    <w:unhideWhenUsed/>
    <w:qFormat/>
    <w:pPr>
      <w:keepNext/>
      <w:keepLines/>
      <w:spacing w:before="40"/>
      <w:outlineLvl w:val="4"/>
    </w:pPr>
    <w:rPr>
      <w:rFonts w:ascii="Calibri Light" w:eastAsia="Times New Roman" w:hAnsi="Calibri Light"/>
      <w:color w:val="2E74B5"/>
    </w:rPr>
  </w:style>
  <w:style w:type="paragraph" w:styleId="6">
    <w:name w:val="heading 6"/>
    <w:basedOn w:val="a3"/>
    <w:next w:val="a3"/>
    <w:link w:val="60"/>
    <w:uiPriority w:val="9"/>
    <w:semiHidden/>
    <w:unhideWhenUsed/>
    <w:qFormat/>
    <w:pPr>
      <w:keepNext/>
      <w:keepLines/>
      <w:spacing w:before="200"/>
      <w:outlineLvl w:val="5"/>
    </w:pPr>
    <w:rPr>
      <w:rFonts w:ascii="Calibri Light" w:hAnsi="Calibri Light"/>
      <w:i/>
      <w:iCs/>
      <w:color w:val="1F3763"/>
    </w:rPr>
  </w:style>
  <w:style w:type="paragraph" w:styleId="7">
    <w:name w:val="heading 7"/>
    <w:basedOn w:val="a3"/>
    <w:next w:val="a3"/>
    <w:link w:val="70"/>
    <w:uiPriority w:val="9"/>
    <w:semiHidden/>
    <w:unhideWhenUsed/>
    <w:qFormat/>
    <w:pPr>
      <w:keepNext/>
      <w:keepLines/>
      <w:spacing w:before="200"/>
      <w:outlineLvl w:val="6"/>
    </w:pPr>
    <w:rPr>
      <w:rFonts w:ascii="Calibri Light" w:hAnsi="Calibri Light"/>
      <w:i/>
      <w:iCs/>
      <w:color w:val="404040"/>
    </w:rPr>
  </w:style>
  <w:style w:type="paragraph" w:styleId="8">
    <w:name w:val="heading 8"/>
    <w:basedOn w:val="a3"/>
    <w:next w:val="a3"/>
    <w:link w:val="80"/>
    <w:uiPriority w:val="9"/>
    <w:semiHidden/>
    <w:unhideWhenUsed/>
    <w:qFormat/>
    <w:pPr>
      <w:keepNext/>
      <w:keepLines/>
      <w:spacing w:before="200"/>
      <w:outlineLvl w:val="7"/>
    </w:pPr>
    <w:rPr>
      <w:rFonts w:ascii="Calibri Light" w:hAnsi="Calibri Light"/>
      <w:color w:val="404040"/>
      <w:sz w:val="20"/>
      <w:szCs w:val="20"/>
    </w:rPr>
  </w:style>
  <w:style w:type="paragraph" w:styleId="9">
    <w:name w:val="heading 9"/>
    <w:basedOn w:val="a3"/>
    <w:next w:val="a3"/>
    <w:link w:val="90"/>
    <w:uiPriority w:val="9"/>
    <w:semiHidden/>
    <w:unhideWhenUsed/>
    <w:qFormat/>
    <w:pPr>
      <w:keepNext/>
      <w:keepLines/>
      <w:spacing w:before="200"/>
      <w:outlineLvl w:val="8"/>
    </w:pPr>
    <w:rPr>
      <w:rFonts w:ascii="Calibri Light" w:hAnsi="Calibri Light"/>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aptionChar">
    <w:name w:val="Caption Char"/>
    <w:uiPriority w:val="99"/>
  </w:style>
  <w:style w:type="table" w:customStyle="1" w:styleId="TableGridLight">
    <w:name w:val="Table Grid Light"/>
    <w:basedOn w:val="a5"/>
    <w:uiPriority w:val="59"/>
    <w:tblPr>
      <w:tblInd w:w="0" w:type="dxa"/>
      <w:tblBorders>
        <w:top w:val="single" w:sz="4" w:space="0" w:color="C4D2EC" w:themeColor="text1" w:themeTint="50"/>
        <w:left w:val="single" w:sz="4" w:space="0" w:color="C4D2EC" w:themeColor="text1" w:themeTint="50"/>
        <w:bottom w:val="single" w:sz="4" w:space="0" w:color="C4D2EC" w:themeColor="text1" w:themeTint="50"/>
        <w:right w:val="single" w:sz="4" w:space="0" w:color="C4D2EC" w:themeColor="text1" w:themeTint="50"/>
        <w:insideH w:val="single" w:sz="4" w:space="0" w:color="C4D2EC" w:themeColor="text1" w:themeTint="50"/>
        <w:insideV w:val="single" w:sz="4" w:space="0" w:color="C4D2EC" w:themeColor="text1" w:themeTint="50"/>
      </w:tblBorders>
      <w:tblCellMar>
        <w:top w:w="0" w:type="dxa"/>
        <w:left w:w="108" w:type="dxa"/>
        <w:bottom w:w="0" w:type="dxa"/>
        <w:right w:w="108" w:type="dxa"/>
      </w:tblCellMar>
    </w:tblPr>
  </w:style>
  <w:style w:type="table" w:customStyle="1" w:styleId="PlainTable1">
    <w:name w:val="Plain Table 1"/>
    <w:basedOn w:val="a5"/>
    <w:uiPriority w:val="59"/>
    <w:tblPr>
      <w:tblInd w:w="0" w:type="dxa"/>
      <w:tblBorders>
        <w:top w:val="single" w:sz="4" w:space="0" w:color="C4D2EC" w:themeColor="text1" w:themeTint="50"/>
        <w:left w:val="single" w:sz="4" w:space="0" w:color="C4D2EC" w:themeColor="text1" w:themeTint="50"/>
        <w:bottom w:val="single" w:sz="4" w:space="0" w:color="C4D2EC" w:themeColor="text1" w:themeTint="50"/>
        <w:right w:val="single" w:sz="4" w:space="0" w:color="C4D2EC" w:themeColor="text1" w:themeTint="50"/>
        <w:insideH w:val="single" w:sz="4" w:space="0" w:color="C4D2EC" w:themeColor="text1" w:themeTint="50"/>
        <w:insideV w:val="single" w:sz="4" w:space="0" w:color="C4D2EC"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5F7FC" w:themeColor="text1" w:themeTint="0D" w:fill="F5F7FC" w:themeFill="text1" w:themeFillTint="0D"/>
      </w:tcPr>
    </w:tblStylePr>
    <w:tblStylePr w:type="band1Horz">
      <w:tblPr/>
      <w:tcPr>
        <w:shd w:val="clear" w:color="F5F7FC" w:themeColor="text1" w:themeTint="0D" w:fill="F5F7FC" w:themeFill="text1" w:themeFillTint="0D"/>
      </w:tcPr>
    </w:tblStylePr>
  </w:style>
  <w:style w:type="table" w:customStyle="1" w:styleId="PlainTable2">
    <w:name w:val="Plain Table 2"/>
    <w:basedOn w:val="a5"/>
    <w:uiPriority w:val="59"/>
    <w:tblPr>
      <w:tblInd w:w="0" w:type="dxa"/>
      <w:tblBorders>
        <w:top w:val="single" w:sz="4" w:space="0" w:color="4472C4" w:themeColor="text1"/>
        <w:left w:val="none" w:sz="4" w:space="0" w:color="auto"/>
        <w:bottom w:val="single" w:sz="4" w:space="0" w:color="4472C4" w:themeColor="text1"/>
        <w:right w:val="none" w:sz="4" w:space="0" w:color="auto"/>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4472C4" w:themeColor="text1"/>
          <w:bottom w:val="single" w:sz="4" w:space="0" w:color="4472C4"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4472C4" w:themeColor="text1"/>
          <w:right w:val="single" w:sz="4" w:space="0" w:color="4472C4" w:themeColor="text1"/>
        </w:tcBorders>
      </w:tcPr>
    </w:tblStylePr>
    <w:tblStylePr w:type="band2Vert">
      <w:tblPr/>
      <w:tcPr>
        <w:tcBorders>
          <w:left w:val="single" w:sz="4" w:space="0" w:color="4472C4" w:themeColor="text1"/>
          <w:right w:val="single" w:sz="4" w:space="0" w:color="4472C4" w:themeColor="text1"/>
        </w:tcBorders>
      </w:tcPr>
    </w:tblStylePr>
    <w:tblStylePr w:type="band1Horz">
      <w:tblPr/>
      <w:tcPr>
        <w:tcBorders>
          <w:top w:val="single" w:sz="4" w:space="0" w:color="4472C4" w:themeColor="text1"/>
          <w:bottom w:val="single" w:sz="4" w:space="0" w:color="4472C4" w:themeColor="text1"/>
        </w:tcBorders>
      </w:tcPr>
    </w:tblStylePr>
  </w:style>
  <w:style w:type="table" w:customStyle="1" w:styleId="PlainTable3">
    <w:name w:val="Plain Table 3"/>
    <w:basedOn w:val="a5"/>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auto"/>
          <w:left w:val="none" w:sz="4" w:space="0" w:color="auto"/>
          <w:bottom w:val="single" w:sz="4" w:space="0" w:color="404040"/>
          <w:right w:val="none" w:sz="4" w:space="0" w:color="auto"/>
        </w:tcBorders>
      </w:tcPr>
    </w:tblStylePr>
    <w:tblStylePr w:type="lastRow">
      <w:rPr>
        <w:b/>
        <w:caps/>
        <w:color w:val="404040"/>
      </w:rPr>
    </w:tblStylePr>
    <w:tblStylePr w:type="firstCol">
      <w:rPr>
        <w:b/>
        <w:caps/>
        <w:color w:val="404040"/>
      </w:rPr>
      <w:tblPr/>
      <w:tcPr>
        <w:tcBorders>
          <w:top w:val="none" w:sz="4" w:space="0" w:color="auto"/>
          <w:left w:val="none" w:sz="4" w:space="0" w:color="auto"/>
          <w:bottom w:val="none" w:sz="4" w:space="0" w:color="auto"/>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customStyle="1" w:styleId="PlainTable4">
    <w:name w:val="Plain Table 4"/>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customStyle="1" w:styleId="PlainTable5">
    <w:name w:val="Plain Table 5"/>
    <w:basedOn w:val="a5"/>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auto"/>
          <w:bottom w:val="single" w:sz="4" w:space="0" w:color="404040"/>
          <w:right w:val="none" w:sz="4" w:space="0" w:color="auto"/>
        </w:tcBorders>
        <w:shd w:val="clear" w:color="FFFFFF" w:fill="auto"/>
      </w:tcPr>
    </w:tblStylePr>
    <w:tblStylePr w:type="lastRow">
      <w:rPr>
        <w:i/>
        <w:color w:val="404040"/>
      </w:rPr>
      <w:tblPr/>
      <w:tcPr>
        <w:tcBorders>
          <w:top w:val="single" w:sz="4" w:space="0" w:color="404040"/>
          <w:left w:val="none" w:sz="4" w:space="0" w:color="auto"/>
          <w:right w:val="none" w:sz="4" w:space="0" w:color="auto"/>
        </w:tcBorders>
        <w:shd w:val="clear" w:color="FFFFFF" w:fill="auto"/>
      </w:tcPr>
    </w:tblStylePr>
    <w:tblStylePr w:type="firstCol">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Pr/>
      <w:tcPr>
        <w:shd w:val="clear" w:color="F5F7FC" w:themeColor="text1" w:themeTint="0D" w:fill="F5F7FC" w:themeFill="text1" w:themeFillTint="0D"/>
      </w:tcPr>
    </w:tblStylePr>
  </w:style>
  <w:style w:type="table" w:customStyle="1" w:styleId="GridTable1Light">
    <w:name w:val="Grid Table 1 Light"/>
    <w:basedOn w:val="a5"/>
    <w:uiPriority w:val="99"/>
    <w:tblPr>
      <w:tblStyleRowBandSize w:val="1"/>
      <w:tblStyleColBandSize w:val="1"/>
      <w:tblInd w:w="0" w:type="dxa"/>
      <w:tblBorders>
        <w:top w:val="single" w:sz="4" w:space="0" w:color="B3C5E7" w:themeColor="text1" w:themeTint="67"/>
        <w:left w:val="single" w:sz="4" w:space="0" w:color="B3C5E7" w:themeColor="text1" w:themeTint="67"/>
        <w:bottom w:val="single" w:sz="4" w:space="0" w:color="B3C5E7" w:themeColor="text1" w:themeTint="67"/>
        <w:right w:val="single" w:sz="4" w:space="0" w:color="B3C5E7" w:themeColor="text1" w:themeTint="67"/>
        <w:insideH w:val="single" w:sz="4" w:space="0" w:color="B3C5E7" w:themeColor="text1" w:themeTint="67"/>
        <w:insideV w:val="single" w:sz="4" w:space="0" w:color="B3C5E7" w:themeColor="text1" w:themeTint="67"/>
      </w:tblBorders>
      <w:tblCellMar>
        <w:top w:w="0" w:type="dxa"/>
        <w:left w:w="108" w:type="dxa"/>
        <w:bottom w:w="0" w:type="dxa"/>
        <w:right w:w="108" w:type="dxa"/>
      </w:tblCellMar>
    </w:tblPr>
    <w:tblStylePr w:type="firstRow">
      <w:rPr>
        <w:b/>
        <w:color w:val="404040"/>
      </w:rPr>
      <w:tblPr/>
      <w:tcPr>
        <w:tcBorders>
          <w:bottom w:val="single" w:sz="12" w:space="0" w:color="91ACDC"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text1" w:themeTint="67"/>
          <w:left w:val="single" w:sz="4" w:space="0" w:color="B3C5E7" w:themeColor="text1" w:themeTint="67"/>
          <w:bottom w:val="single" w:sz="4" w:space="0" w:color="B3C5E7" w:themeColor="text1" w:themeTint="67"/>
          <w:right w:val="single" w:sz="4" w:space="0" w:color="B3C5E7" w:themeColor="text1" w:themeTint="67"/>
        </w:tcBorders>
      </w:tcPr>
    </w:tblStylePr>
  </w:style>
  <w:style w:type="table" w:customStyle="1" w:styleId="GridTable1Light-Accent1">
    <w:name w:val="Grid Table 1 Light - Accent 1"/>
    <w:basedOn w:val="a5"/>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5"/>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5"/>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5"/>
    <w:uiPriority w:val="99"/>
    <w:tblPr>
      <w:tblStyleRowBandSize w:val="1"/>
      <w:tblStyleColBandSize w:val="1"/>
      <w:tblInd w:w="0" w:type="dxa"/>
      <w:tblBorders>
        <w:bottom w:val="single" w:sz="4" w:space="0" w:color="91ACDC" w:themeColor="text1" w:themeTint="95"/>
        <w:insideH w:val="single" w:sz="4" w:space="0" w:color="91ACDC" w:themeColor="text1" w:themeTint="95"/>
        <w:insideV w:val="single" w:sz="4" w:space="0" w:color="91ACDC" w:themeColor="text1" w:themeTint="9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91ACDC" w:themeColor="text1" w:themeTint="95"/>
          <w:right w:val="none" w:sz="4" w:space="0" w:color="auto"/>
        </w:tcBorders>
        <w:shd w:val="clear" w:color="FFFFFF" w:fill="auto"/>
      </w:tcPr>
    </w:tblStylePr>
    <w:tblStylePr w:type="lastRow">
      <w:rPr>
        <w:b/>
        <w:color w:val="404040"/>
      </w:rPr>
      <w:tblPr/>
      <w:tcPr>
        <w:tcBorders>
          <w:top w:val="single" w:sz="4" w:space="0" w:color="91ACDC" w:themeColor="text1" w:themeTint="9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2-Accent1">
    <w:name w:val="Grid Table 2 - Accent 1"/>
    <w:basedOn w:val="a5"/>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537DC8" w:themeColor="accent1" w:themeTint="EA"/>
          <w:right w:val="none" w:sz="4" w:space="0" w:color="auto"/>
        </w:tcBorders>
        <w:shd w:val="clear" w:color="FFFFFF" w:fill="auto"/>
      </w:tcPr>
    </w:tblStylePr>
    <w:tblStylePr w:type="lastRow">
      <w:rPr>
        <w:b/>
        <w:color w:val="404040"/>
      </w:rPr>
      <w:tblPr/>
      <w:tcPr>
        <w:tcBorders>
          <w:top w:val="single" w:sz="4" w:space="0" w:color="537DC8" w:themeColor="accent1" w:themeTint="E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5"/>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F4B184" w:themeColor="accent2" w:themeTint="97"/>
          <w:right w:val="none" w:sz="4" w:space="0" w:color="auto"/>
        </w:tcBorders>
        <w:shd w:val="clear" w:color="FFFFFF" w:fill="auto"/>
      </w:tcPr>
    </w:tblStylePr>
    <w:tblStylePr w:type="lastRow">
      <w:rPr>
        <w:b/>
        <w:color w:val="404040"/>
      </w:rPr>
      <w:tblPr/>
      <w:tcPr>
        <w:tcBorders>
          <w:top w:val="single" w:sz="4" w:space="0" w:color="F4B184" w:themeColor="accent2" w:themeTint="97"/>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A5A5A5" w:themeColor="accent3" w:themeTint="FE"/>
          <w:right w:val="none" w:sz="4" w:space="0" w:color="auto"/>
        </w:tcBorders>
        <w:shd w:val="clear" w:color="FFFFFF" w:fill="auto"/>
      </w:tcPr>
    </w:tblStylePr>
    <w:tblStylePr w:type="lastRow">
      <w:rPr>
        <w:b/>
        <w:color w:val="404040"/>
      </w:rPr>
      <w:tblPr/>
      <w:tcPr>
        <w:tcBorders>
          <w:top w:val="single" w:sz="4" w:space="0" w:color="A5A5A5" w:themeColor="accent3" w:themeTint="FE"/>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FFD865" w:themeColor="accent4" w:themeTint="9A"/>
          <w:right w:val="none" w:sz="4" w:space="0" w:color="auto"/>
        </w:tcBorders>
        <w:shd w:val="clear" w:color="FFFFFF" w:fill="auto"/>
      </w:tcPr>
    </w:tblStylePr>
    <w:tblStylePr w:type="lastRow">
      <w:rPr>
        <w:b/>
        <w:color w:val="404040"/>
      </w:rPr>
      <w:tblPr/>
      <w:tcPr>
        <w:tcBorders>
          <w:top w:val="single" w:sz="4" w:space="0" w:color="FFD865" w:themeColor="accent4" w:themeTint="9A"/>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5B9BD5" w:themeColor="accent5"/>
          <w:right w:val="none" w:sz="4" w:space="0" w:color="auto"/>
        </w:tcBorders>
        <w:shd w:val="clear" w:color="FFFFFF" w:fill="auto"/>
      </w:tcPr>
    </w:tblStylePr>
    <w:tblStylePr w:type="lastRow">
      <w:rPr>
        <w:b/>
        <w:color w:val="404040"/>
      </w:rPr>
      <w:tblPr/>
      <w:tcPr>
        <w:tcBorders>
          <w:top w:val="single" w:sz="4" w:space="0" w:color="5B9BD5" w:themeColor="accent5"/>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5"/>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12" w:space="0" w:color="70AD47" w:themeColor="accent6"/>
          <w:right w:val="none" w:sz="4" w:space="0" w:color="auto"/>
        </w:tcBorders>
        <w:shd w:val="clear" w:color="FFFFFF" w:fill="auto"/>
      </w:tcPr>
    </w:tblStylePr>
    <w:tblStylePr w:type="lastRow">
      <w:rPr>
        <w:b/>
        <w:color w:val="404040"/>
      </w:rPr>
      <w:tblPr/>
      <w:tcPr>
        <w:tcBorders>
          <w:top w:val="single" w:sz="4" w:space="0" w:color="70AD47" w:themeColor="accent6"/>
          <w:left w:val="none" w:sz="4" w:space="0" w:color="auto"/>
          <w:bottom w:val="none" w:sz="4" w:space="0" w:color="auto"/>
          <w:right w:val="none" w:sz="4" w:space="0" w:color="auto"/>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5"/>
    <w:uiPriority w:val="99"/>
    <w:tblPr>
      <w:tblStyleRowBandSize w:val="1"/>
      <w:tblStyleColBandSize w:val="1"/>
      <w:tblInd w:w="0" w:type="dxa"/>
      <w:tblBorders>
        <w:bottom w:val="single" w:sz="4" w:space="0" w:color="91ACDC" w:themeColor="text1" w:themeTint="95"/>
        <w:insideH w:val="single" w:sz="4" w:space="0" w:color="91ACDC" w:themeColor="text1" w:themeTint="95"/>
        <w:insideV w:val="single" w:sz="4" w:space="0" w:color="91ACDC" w:themeColor="text1" w:themeTint="9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3-Accent1">
    <w:name w:val="Grid Table 3 - Accent 1"/>
    <w:basedOn w:val="a5"/>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5"/>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5"/>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Row">
      <w:rPr>
        <w:b/>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fir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lastCol">
      <w:rPr>
        <w:i/>
        <w:color w:val="404040"/>
      </w:rPr>
      <w:tblPr/>
      <w:tcPr>
        <w:tcBorders>
          <w:top w:val="none" w:sz="4" w:space="0" w:color="auto"/>
          <w:left w:val="none" w:sz="4" w:space="0" w:color="auto"/>
          <w:bottom w:val="none" w:sz="4" w:space="0" w:color="auto"/>
          <w:right w:val="none" w:sz="4" w:space="0" w:color="auto"/>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5"/>
    <w:uiPriority w:val="59"/>
    <w:tblPr>
      <w:tblStyleRowBandSize w:val="1"/>
      <w:tblStyleColBandSize w:val="1"/>
      <w:tblInd w:w="0" w:type="dxa"/>
      <w:tblBorders>
        <w:top w:val="single" w:sz="4" w:space="0" w:color="95AFDD" w:themeColor="text1" w:themeTint="90"/>
        <w:left w:val="single" w:sz="4" w:space="0" w:color="95AFDD" w:themeColor="text1" w:themeTint="90"/>
        <w:bottom w:val="single" w:sz="4" w:space="0" w:color="95AFDD" w:themeColor="text1" w:themeTint="90"/>
        <w:right w:val="single" w:sz="4" w:space="0" w:color="95AFDD" w:themeColor="text1" w:themeTint="90"/>
        <w:insideH w:val="single" w:sz="4" w:space="0" w:color="95AFDD" w:themeColor="text1" w:themeTint="90"/>
        <w:insideV w:val="single" w:sz="4" w:space="0" w:color="95AFDD"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text1"/>
          <w:left w:val="single" w:sz="4" w:space="0" w:color="4472C4" w:themeColor="text1"/>
          <w:bottom w:val="single" w:sz="4" w:space="0" w:color="4472C4" w:themeColor="text1"/>
          <w:right w:val="single" w:sz="4" w:space="0" w:color="4472C4" w:themeColor="text1"/>
        </w:tcBorders>
        <w:shd w:val="clear" w:color="4472C4" w:themeColor="text1" w:fill="4472C4" w:themeFill="text1"/>
      </w:tcPr>
    </w:tblStylePr>
    <w:tblStylePr w:type="lastRow">
      <w:rPr>
        <w:b/>
        <w:color w:val="404040"/>
      </w:rPr>
      <w:tblPr/>
      <w:tcPr>
        <w:tcBorders>
          <w:top w:val="single" w:sz="4" w:space="0" w:color="4472C4"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text1" w:themeTint="34" w:fill="D8E2F3" w:themeFill="text1" w:themeFillTint="34"/>
      </w:tcPr>
    </w:tblStylePr>
    <w:tblStylePr w:type="band1Horz">
      <w:rPr>
        <w:rFonts w:ascii="Arial" w:hAnsi="Arial"/>
        <w:color w:val="404040"/>
        <w:sz w:val="22"/>
      </w:rPr>
      <w:tblPr/>
      <w:tcPr>
        <w:shd w:val="clear" w:color="D8E2F3" w:themeColor="text1" w:themeTint="34" w:fill="D8E2F3" w:themeFill="text1" w:themeFillTint="34"/>
      </w:tcPr>
    </w:tblStylePr>
  </w:style>
  <w:style w:type="table" w:customStyle="1" w:styleId="GridTable4-Accent1">
    <w:name w:val="Grid Table 4 - Accent 1"/>
    <w:basedOn w:val="a5"/>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5"/>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5"/>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BF0" w:themeColor="text1" w:themeTint="40" w:fill="CFDBF0"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4472C4" w:themeColor="text1" w:fill="4472C4" w:themeFill="text1"/>
      </w:tcPr>
    </w:tblStylePr>
    <w:tblStylePr w:type="lastRow">
      <w:rPr>
        <w:rFonts w:ascii="Arial" w:hAnsi="Arial"/>
        <w:b/>
        <w:color w:val="FFFFFF"/>
        <w:sz w:val="22"/>
      </w:rPr>
      <w:tblPr/>
      <w:tcPr>
        <w:tcBorders>
          <w:top w:val="single" w:sz="4" w:space="0" w:color="FFFFFF" w:themeColor="light1"/>
        </w:tcBorders>
        <w:shd w:val="clear" w:color="4472C4" w:themeColor="text1" w:fill="4472C4" w:themeFill="text1"/>
      </w:tcPr>
    </w:tblStylePr>
    <w:tblStylePr w:type="firstCol">
      <w:rPr>
        <w:rFonts w:ascii="Arial" w:hAnsi="Arial"/>
        <w:b/>
        <w:color w:val="FFFFFF"/>
        <w:sz w:val="22"/>
      </w:rPr>
      <w:tblPr/>
      <w:tcPr>
        <w:shd w:val="clear" w:color="4472C4" w:themeColor="text1" w:fill="4472C4" w:themeFill="text1"/>
      </w:tcPr>
    </w:tblStylePr>
    <w:tblStylePr w:type="lastCol">
      <w:rPr>
        <w:rFonts w:ascii="Arial" w:hAnsi="Arial"/>
        <w:b/>
        <w:color w:val="FFFFFF"/>
        <w:sz w:val="22"/>
      </w:rPr>
      <w:tblPr/>
      <w:tcPr>
        <w:shd w:val="clear" w:color="4472C4" w:themeColor="text1" w:fill="4472C4" w:themeFill="text1"/>
      </w:tcPr>
    </w:tblStylePr>
    <w:tblStylePr w:type="band1Vert">
      <w:tblPr/>
      <w:tcPr>
        <w:shd w:val="clear" w:color="A9BEE4" w:themeColor="text1" w:themeTint="75" w:fill="A9BEE4" w:themeFill="text1" w:themeFillTint="75"/>
      </w:tcPr>
    </w:tblStylePr>
    <w:tblStylePr w:type="band1Horz">
      <w:tblPr/>
      <w:tcPr>
        <w:shd w:val="clear" w:color="A9BEE4" w:themeColor="text1" w:themeTint="75" w:fill="A9BEE4" w:themeFill="text1" w:themeFillTint="75"/>
      </w:tcPr>
    </w:tblStylePr>
  </w:style>
  <w:style w:type="table" w:customStyle="1" w:styleId="GridTable5Dark-Accent1">
    <w:name w:val="Grid Table 5 Dark- Accent 1"/>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5"/>
    <w:uiPriority w:val="99"/>
    <w:tblPr>
      <w:tblStyleRowBandSize w:val="1"/>
      <w:tblStyleColBandSize w:val="1"/>
      <w:tblInd w:w="0" w:type="dxa"/>
      <w:tblBorders>
        <w:top w:val="single" w:sz="4" w:space="0" w:color="A0B7E1" w:themeColor="text1" w:themeTint="80"/>
        <w:left w:val="single" w:sz="4" w:space="0" w:color="A0B7E1" w:themeColor="text1" w:themeTint="80"/>
        <w:bottom w:val="single" w:sz="4" w:space="0" w:color="A0B7E1" w:themeColor="text1" w:themeTint="80"/>
        <w:right w:val="single" w:sz="4" w:space="0" w:color="A0B7E1" w:themeColor="text1" w:themeTint="80"/>
        <w:insideH w:val="single" w:sz="4" w:space="0" w:color="A0B7E1" w:themeColor="text1" w:themeTint="80"/>
        <w:insideV w:val="single" w:sz="4" w:space="0" w:color="A0B7E1" w:themeColor="text1" w:themeTint="80"/>
      </w:tblBorders>
      <w:tblCellMar>
        <w:top w:w="0" w:type="dxa"/>
        <w:left w:w="108" w:type="dxa"/>
        <w:bottom w:w="0" w:type="dxa"/>
        <w:right w:w="108" w:type="dxa"/>
      </w:tblCellMar>
    </w:tblPr>
    <w:tblStylePr w:type="firstRow">
      <w:rPr>
        <w:b/>
        <w:color w:val="A0B7E1" w:themeColor="text1" w:themeTint="80"/>
      </w:rPr>
      <w:tblPr/>
      <w:tcPr>
        <w:tcBorders>
          <w:bottom w:val="single" w:sz="12" w:space="0" w:color="A0B7E1" w:themeColor="text1" w:themeTint="80"/>
        </w:tcBorders>
      </w:tcPr>
    </w:tblStylePr>
    <w:tblStylePr w:type="lastRow">
      <w:rPr>
        <w:b/>
        <w:color w:val="A0B7E1" w:themeColor="text1" w:themeTint="80"/>
      </w:rPr>
    </w:tblStylePr>
    <w:tblStylePr w:type="firstCol">
      <w:rPr>
        <w:b/>
        <w:color w:val="A0B7E1" w:themeColor="text1" w:themeTint="80"/>
      </w:rPr>
    </w:tblStylePr>
    <w:tblStylePr w:type="lastCol">
      <w:rPr>
        <w:b/>
        <w:color w:val="A0B7E1" w:themeColor="text1" w:themeTint="80"/>
      </w:rPr>
    </w:tblStylePr>
    <w:tblStylePr w:type="band1Vert">
      <w:tblPr/>
      <w:tcPr>
        <w:shd w:val="clear" w:color="D8E2F3" w:themeColor="text1" w:themeTint="34" w:fill="D8E2F3" w:themeFill="text1" w:themeFillTint="34"/>
      </w:tcPr>
    </w:tblStylePr>
    <w:tblStylePr w:type="band1Horz">
      <w:rPr>
        <w:rFonts w:ascii="Arial" w:hAnsi="Arial"/>
        <w:color w:val="A0B7E1" w:themeColor="text1" w:themeTint="80"/>
        <w:sz w:val="22"/>
      </w:rPr>
      <w:tblPr/>
      <w:tcPr>
        <w:shd w:val="clear" w:color="D8E2F3" w:themeColor="text1" w:themeTint="34" w:fill="D8E2F3" w:themeFill="text1" w:themeFillTint="34"/>
      </w:tcPr>
    </w:tblStylePr>
    <w:tblStylePr w:type="band2Horz">
      <w:rPr>
        <w:rFonts w:ascii="Arial" w:hAnsi="Arial"/>
        <w:color w:val="A0B7E1" w:themeColor="text1" w:themeTint="80"/>
        <w:sz w:val="22"/>
      </w:rPr>
    </w:tblStylePr>
  </w:style>
  <w:style w:type="table" w:customStyle="1" w:styleId="GridTable6Colorful-Accent1">
    <w:name w:val="Grid Table 6 Colorful - Accent 1"/>
    <w:basedOn w:val="a5"/>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5"/>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sz w:val="22"/>
      </w:rPr>
      <w:tblPr/>
      <w:tcPr>
        <w:shd w:val="clear" w:color="FBE5D6" w:themeColor="accent2" w:themeTint="32" w:fill="FBE5D6" w:themeFill="accent2" w:themeFillTint="32"/>
      </w:tcPr>
    </w:tblStylePr>
    <w:tblStylePr w:type="band2Horz">
      <w:rPr>
        <w:rFonts w:ascii="Arial" w:hAnsi="Arial"/>
        <w:color w:val="F4B184" w:themeColor="accent2" w:themeTint="97"/>
        <w:sz w:val="22"/>
      </w:rPr>
    </w:tblStylePr>
  </w:style>
  <w:style w:type="table" w:customStyle="1" w:styleId="GridTable6Colorful-Accent3">
    <w:name w:val="Grid Table 6 Colorful - Accent 3"/>
    <w:basedOn w:val="a5"/>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sz w:val="22"/>
      </w:rPr>
      <w:tblPr/>
      <w:tcPr>
        <w:shd w:val="clear" w:color="ECECEC" w:themeColor="accent3" w:themeTint="34" w:fill="ECECEC" w:themeFill="accent3" w:themeFillTint="34"/>
      </w:tcPr>
    </w:tblStylePr>
    <w:tblStylePr w:type="band2Horz">
      <w:rPr>
        <w:rFonts w:ascii="Arial" w:hAnsi="Arial"/>
        <w:color w:val="A5A5A5" w:themeColor="accent3" w:themeTint="FE"/>
        <w:sz w:val="22"/>
      </w:rPr>
    </w:tblStylePr>
  </w:style>
  <w:style w:type="table" w:customStyle="1" w:styleId="GridTable6Colorful-Accent4">
    <w:name w:val="Grid Table 6 Colorful - Accent 4"/>
    <w:basedOn w:val="a5"/>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sz w:val="22"/>
      </w:rPr>
      <w:tblPr/>
      <w:tcPr>
        <w:shd w:val="clear" w:color="FFF2CB" w:themeColor="accent4" w:themeTint="34" w:fill="FFF2CB" w:themeFill="accent4" w:themeFillTint="34"/>
      </w:tcPr>
    </w:tblStylePr>
    <w:tblStylePr w:type="band2Horz">
      <w:rPr>
        <w:rFonts w:ascii="Arial" w:hAnsi="Arial"/>
        <w:color w:val="FFD865" w:themeColor="accent4" w:themeTint="9A"/>
        <w:sz w:val="22"/>
      </w:rPr>
    </w:tblStylePr>
  </w:style>
  <w:style w:type="table" w:customStyle="1" w:styleId="GridTable6Colorful-Accent5">
    <w:name w:val="Grid Table 6 Colorful - Accent 5"/>
    <w:basedOn w:val="a5"/>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5"/>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5"/>
    <w:uiPriority w:val="99"/>
    <w:tblPr>
      <w:tblStyleRowBandSize w:val="1"/>
      <w:tblStyleColBandSize w:val="1"/>
      <w:tblInd w:w="0" w:type="dxa"/>
      <w:tblBorders>
        <w:bottom w:val="single" w:sz="4" w:space="0" w:color="A0B7E1" w:themeColor="text1" w:themeTint="80"/>
        <w:right w:val="single" w:sz="4" w:space="0" w:color="A0B7E1" w:themeColor="text1" w:themeTint="80"/>
        <w:insideH w:val="single" w:sz="4" w:space="0" w:color="A0B7E1" w:themeColor="text1" w:themeTint="80"/>
        <w:insideV w:val="single" w:sz="4" w:space="0" w:color="A0B7E1" w:themeColor="text1" w:themeTint="80"/>
      </w:tblBorders>
      <w:tblCellMar>
        <w:top w:w="0" w:type="dxa"/>
        <w:left w:w="108" w:type="dxa"/>
        <w:bottom w:w="0" w:type="dxa"/>
        <w:right w:w="108" w:type="dxa"/>
      </w:tblCellMar>
    </w:tblPr>
    <w:tblStylePr w:type="firstRow">
      <w:rPr>
        <w:rFonts w:ascii="Arial" w:hAnsi="Arial"/>
        <w:b/>
        <w:color w:val="A0B7E1" w:themeColor="text1" w:themeTint="80"/>
        <w:sz w:val="22"/>
      </w:rPr>
      <w:tblPr/>
      <w:tcPr>
        <w:tcBorders>
          <w:top w:val="none" w:sz="4" w:space="0" w:color="auto"/>
          <w:left w:val="none" w:sz="4" w:space="0" w:color="auto"/>
          <w:bottom w:val="single" w:sz="4" w:space="0" w:color="A0B7E1" w:themeColor="text1" w:themeTint="80"/>
          <w:right w:val="none" w:sz="4" w:space="0" w:color="auto"/>
        </w:tcBorders>
        <w:shd w:val="clear" w:color="FFFFFF" w:themeColor="light1" w:fill="FFFFFF" w:themeFill="light1"/>
      </w:tcPr>
    </w:tblStylePr>
    <w:tblStylePr w:type="lastRow">
      <w:rPr>
        <w:rFonts w:ascii="Arial" w:hAnsi="Arial"/>
        <w:b/>
        <w:color w:val="A0B7E1" w:themeColor="text1" w:themeTint="80"/>
        <w:sz w:val="22"/>
      </w:rPr>
      <w:tblPr/>
      <w:tcPr>
        <w:tcBorders>
          <w:top w:val="single" w:sz="4" w:space="0" w:color="A0B7E1"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text1" w:themeTint="80"/>
        <w:sz w:val="22"/>
      </w:rPr>
      <w:tblPr/>
      <w:tcPr>
        <w:tcBorders>
          <w:top w:val="none" w:sz="4" w:space="0" w:color="auto"/>
          <w:left w:val="none" w:sz="4" w:space="0" w:color="auto"/>
          <w:bottom w:val="none" w:sz="4" w:space="0" w:color="auto"/>
          <w:right w:val="single" w:sz="4" w:space="0" w:color="A0B7E1" w:themeColor="text1" w:themeTint="80"/>
        </w:tcBorders>
        <w:shd w:val="clear" w:color="FFFFFF" w:fill="auto"/>
      </w:tcPr>
    </w:tblStylePr>
    <w:tblStylePr w:type="lastCol">
      <w:rPr>
        <w:rFonts w:ascii="Arial" w:hAnsi="Arial"/>
        <w:i/>
        <w:color w:val="A0B7E1" w:themeColor="text1" w:themeTint="80"/>
        <w:sz w:val="22"/>
      </w:rPr>
      <w:tblPr/>
      <w:tcPr>
        <w:tcBorders>
          <w:top w:val="none" w:sz="4" w:space="0" w:color="auto"/>
          <w:left w:val="single" w:sz="4" w:space="0" w:color="A0B7E1" w:themeColor="text1" w:themeTint="80"/>
          <w:bottom w:val="none" w:sz="4" w:space="0" w:color="auto"/>
          <w:right w:val="none" w:sz="4" w:space="0" w:color="auto"/>
        </w:tcBorders>
        <w:shd w:val="clear" w:color="FFFFFF" w:fill="auto"/>
      </w:tcPr>
    </w:tblStylePr>
    <w:tblStylePr w:type="band1Vert">
      <w:tblPr/>
      <w:tcPr>
        <w:shd w:val="clear" w:color="F5F7FC" w:themeColor="text1" w:themeTint="0D" w:fill="F5F7FC" w:themeFill="text1" w:themeFillTint="0D"/>
      </w:tcPr>
    </w:tblStylePr>
    <w:tblStylePr w:type="band1Horz">
      <w:rPr>
        <w:rFonts w:ascii="Arial" w:hAnsi="Arial"/>
        <w:color w:val="A0B7E1" w:themeColor="text1" w:themeTint="80"/>
        <w:sz w:val="22"/>
      </w:rPr>
      <w:tblPr/>
      <w:tcPr>
        <w:shd w:val="clear" w:color="F5F7FC" w:themeColor="text1" w:themeTint="0D" w:fill="F5F7FC" w:themeFill="text1" w:themeFillTint="0D"/>
      </w:tcPr>
    </w:tblStylePr>
    <w:tblStylePr w:type="band2Horz">
      <w:rPr>
        <w:rFonts w:ascii="Arial" w:hAnsi="Arial"/>
        <w:color w:val="A0B7E1" w:themeColor="text1" w:themeTint="80"/>
        <w:sz w:val="22"/>
      </w:rPr>
    </w:tblStylePr>
  </w:style>
  <w:style w:type="table" w:customStyle="1" w:styleId="GridTable7Colorful-Accent1">
    <w:name w:val="Grid Table 7 Colorful - Accent 1"/>
    <w:basedOn w:val="a5"/>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one" w:sz="4" w:space="0" w:color="auto"/>
          <w:left w:val="none" w:sz="4" w:space="0" w:color="auto"/>
          <w:bottom w:val="single" w:sz="4" w:space="0" w:color="A0B7E1" w:themeColor="accent1" w:themeTint="80"/>
          <w:right w:val="none" w:sz="4" w:space="0" w:color="auto"/>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accent1" w:themeTint="80"/>
        <w:sz w:val="22"/>
      </w:rPr>
      <w:tblPr/>
      <w:tcPr>
        <w:tcBorders>
          <w:top w:val="none" w:sz="4" w:space="0" w:color="auto"/>
          <w:left w:val="none" w:sz="4" w:space="0" w:color="auto"/>
          <w:bottom w:val="none" w:sz="4" w:space="0" w:color="auto"/>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one" w:sz="4" w:space="0" w:color="auto"/>
          <w:left w:val="single" w:sz="4" w:space="0" w:color="A0B7E1" w:themeColor="accent1" w:themeTint="80"/>
          <w:bottom w:val="none" w:sz="4" w:space="0" w:color="auto"/>
          <w:right w:val="none" w:sz="4"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5"/>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sz w:val="22"/>
      </w:rPr>
      <w:tblPr/>
      <w:tcPr>
        <w:tcBorders>
          <w:top w:val="none" w:sz="4" w:space="0" w:color="auto"/>
          <w:left w:val="none" w:sz="4" w:space="0" w:color="auto"/>
          <w:bottom w:val="single" w:sz="4" w:space="0" w:color="F4B184" w:themeColor="accent2" w:themeTint="97"/>
          <w:right w:val="none" w:sz="4" w:space="0" w:color="auto"/>
        </w:tcBorders>
        <w:shd w:val="clear" w:color="FFFFFF" w:themeColor="light1"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4B184" w:themeColor="accent2" w:themeTint="97"/>
        <w:sz w:val="22"/>
      </w:rPr>
      <w:tblPr/>
      <w:tcPr>
        <w:tcBorders>
          <w:top w:val="none" w:sz="4" w:space="0" w:color="auto"/>
          <w:left w:val="none" w:sz="4" w:space="0" w:color="auto"/>
          <w:bottom w:val="none" w:sz="4" w:space="0" w:color="auto"/>
          <w:right w:val="single" w:sz="4" w:space="0" w:color="F4B184" w:themeColor="accent2" w:themeTint="97"/>
        </w:tcBorders>
        <w:shd w:val="clear" w:color="FFFFFF" w:fill="auto"/>
      </w:tcPr>
    </w:tblStylePr>
    <w:tblStylePr w:type="lastCol">
      <w:rPr>
        <w:rFonts w:ascii="Arial" w:hAnsi="Arial"/>
        <w:i/>
        <w:color w:val="F4B184" w:themeColor="accent2" w:themeTint="97"/>
        <w:sz w:val="22"/>
      </w:rPr>
      <w:tblPr/>
      <w:tcPr>
        <w:tcBorders>
          <w:top w:val="none" w:sz="4" w:space="0" w:color="auto"/>
          <w:left w:val="single" w:sz="4" w:space="0" w:color="F4B184" w:themeColor="accent2" w:themeTint="97"/>
          <w:bottom w:val="none" w:sz="4" w:space="0" w:color="auto"/>
          <w:right w:val="none" w:sz="4"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sz w:val="22"/>
      </w:rPr>
      <w:tblPr/>
      <w:tcPr>
        <w:shd w:val="clear" w:color="FBE5D6" w:themeColor="accent2" w:themeTint="32" w:fill="FBE5D6" w:themeFill="accent2" w:themeFillTint="32"/>
      </w:tcPr>
    </w:tblStylePr>
    <w:tblStylePr w:type="band2Horz">
      <w:rPr>
        <w:rFonts w:ascii="Arial" w:hAnsi="Arial"/>
        <w:color w:val="F4B184" w:themeColor="accent2" w:themeTint="97"/>
        <w:sz w:val="22"/>
      </w:rPr>
    </w:tblStylePr>
  </w:style>
  <w:style w:type="table" w:customStyle="1" w:styleId="GridTable7Colorful-Accent3">
    <w:name w:val="Grid Table 7 Colorful - Accent 3"/>
    <w:basedOn w:val="a5"/>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sz w:val="22"/>
      </w:rPr>
      <w:tblPr/>
      <w:tcPr>
        <w:tcBorders>
          <w:top w:val="none" w:sz="4" w:space="0" w:color="auto"/>
          <w:left w:val="none" w:sz="4" w:space="0" w:color="auto"/>
          <w:bottom w:val="single" w:sz="4" w:space="0" w:color="A5A5A5" w:themeColor="accent3" w:themeTint="FE"/>
          <w:right w:val="none" w:sz="4" w:space="0" w:color="auto"/>
        </w:tcBorders>
        <w:shd w:val="clear" w:color="FFFFFF" w:themeColor="light1"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5A5A5" w:themeColor="accent3" w:themeTint="FE"/>
        <w:sz w:val="22"/>
      </w:rPr>
      <w:tblPr/>
      <w:tcPr>
        <w:tcBorders>
          <w:top w:val="none" w:sz="4" w:space="0" w:color="auto"/>
          <w:left w:val="none" w:sz="4" w:space="0" w:color="auto"/>
          <w:bottom w:val="none" w:sz="4" w:space="0" w:color="auto"/>
          <w:right w:val="single" w:sz="4" w:space="0" w:color="A5A5A5" w:themeColor="accent3" w:themeTint="FE"/>
        </w:tcBorders>
        <w:shd w:val="clear" w:color="FFFFFF" w:fill="auto"/>
      </w:tcPr>
    </w:tblStylePr>
    <w:tblStylePr w:type="lastCol">
      <w:rPr>
        <w:rFonts w:ascii="Arial" w:hAnsi="Arial"/>
        <w:i/>
        <w:color w:val="A5A5A5" w:themeColor="accent3" w:themeTint="FE"/>
        <w:sz w:val="22"/>
      </w:rPr>
      <w:tblPr/>
      <w:tcPr>
        <w:tcBorders>
          <w:top w:val="none" w:sz="4" w:space="0" w:color="auto"/>
          <w:left w:val="single" w:sz="4" w:space="0" w:color="A5A5A5" w:themeColor="accent3" w:themeTint="FE"/>
          <w:bottom w:val="none" w:sz="4" w:space="0" w:color="auto"/>
          <w:right w:val="none" w:sz="4"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sz w:val="22"/>
      </w:rPr>
      <w:tblPr/>
      <w:tcPr>
        <w:shd w:val="clear" w:color="ECECEC" w:themeColor="accent3" w:themeTint="34" w:fill="ECECEC" w:themeFill="accent3" w:themeFillTint="34"/>
      </w:tcPr>
    </w:tblStylePr>
    <w:tblStylePr w:type="band2Horz">
      <w:rPr>
        <w:rFonts w:ascii="Arial" w:hAnsi="Arial"/>
        <w:color w:val="A5A5A5" w:themeColor="accent3" w:themeTint="FE"/>
        <w:sz w:val="22"/>
      </w:rPr>
    </w:tblStylePr>
  </w:style>
  <w:style w:type="table" w:customStyle="1" w:styleId="GridTable7Colorful-Accent4">
    <w:name w:val="Grid Table 7 Colorful - Accent 4"/>
    <w:basedOn w:val="a5"/>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sz w:val="22"/>
      </w:rPr>
      <w:tblPr/>
      <w:tcPr>
        <w:tcBorders>
          <w:top w:val="none" w:sz="4" w:space="0" w:color="auto"/>
          <w:left w:val="none" w:sz="4" w:space="0" w:color="auto"/>
          <w:bottom w:val="single" w:sz="4" w:space="0" w:color="FFD865" w:themeColor="accent4" w:themeTint="9A"/>
          <w:right w:val="none" w:sz="4" w:space="0" w:color="auto"/>
        </w:tcBorders>
        <w:shd w:val="clear" w:color="FFFFFF" w:themeColor="light1"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FD865" w:themeColor="accent4" w:themeTint="9A"/>
        <w:sz w:val="22"/>
      </w:rPr>
      <w:tblPr/>
      <w:tcPr>
        <w:tcBorders>
          <w:top w:val="none" w:sz="4" w:space="0" w:color="auto"/>
          <w:left w:val="none" w:sz="4" w:space="0" w:color="auto"/>
          <w:bottom w:val="none" w:sz="4" w:space="0" w:color="auto"/>
          <w:right w:val="single" w:sz="4" w:space="0" w:color="FFD865" w:themeColor="accent4" w:themeTint="9A"/>
        </w:tcBorders>
        <w:shd w:val="clear" w:color="FFFFFF" w:fill="auto"/>
      </w:tcPr>
    </w:tblStylePr>
    <w:tblStylePr w:type="lastCol">
      <w:rPr>
        <w:rFonts w:ascii="Arial" w:hAnsi="Arial"/>
        <w:i/>
        <w:color w:val="FFD865" w:themeColor="accent4" w:themeTint="9A"/>
        <w:sz w:val="22"/>
      </w:rPr>
      <w:tblPr/>
      <w:tcPr>
        <w:tcBorders>
          <w:top w:val="none" w:sz="4" w:space="0" w:color="auto"/>
          <w:left w:val="single" w:sz="4" w:space="0" w:color="FFD865" w:themeColor="accent4" w:themeTint="9A"/>
          <w:bottom w:val="none" w:sz="4" w:space="0" w:color="auto"/>
          <w:right w:val="none" w:sz="4"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sz w:val="22"/>
      </w:rPr>
      <w:tblPr/>
      <w:tcPr>
        <w:shd w:val="clear" w:color="FFF2CB" w:themeColor="accent4" w:themeTint="34" w:fill="FFF2CB" w:themeFill="accent4" w:themeFillTint="34"/>
      </w:tcPr>
    </w:tblStylePr>
    <w:tblStylePr w:type="band2Horz">
      <w:rPr>
        <w:rFonts w:ascii="Arial" w:hAnsi="Arial"/>
        <w:color w:val="FFD865" w:themeColor="accent4" w:themeTint="9A"/>
        <w:sz w:val="22"/>
      </w:rPr>
    </w:tblStylePr>
  </w:style>
  <w:style w:type="table" w:customStyle="1" w:styleId="GridTable7Colorful-Accent5">
    <w:name w:val="Grid Table 7 Colorful - Accent 5"/>
    <w:basedOn w:val="a5"/>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auto"/>
          <w:left w:val="none" w:sz="4" w:space="0" w:color="auto"/>
          <w:bottom w:val="single" w:sz="4" w:space="0" w:color="A2C6E7" w:themeColor="accent5" w:themeTint="90"/>
          <w:right w:val="none" w:sz="4"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45A8D" w:themeColor="accent5" w:themeShade="95"/>
        <w:sz w:val="22"/>
      </w:rPr>
      <w:tblPr/>
      <w:tcPr>
        <w:tcBorders>
          <w:top w:val="none" w:sz="4" w:space="0" w:color="auto"/>
          <w:left w:val="none" w:sz="4" w:space="0" w:color="auto"/>
          <w:bottom w:val="none" w:sz="4"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auto"/>
          <w:left w:val="single" w:sz="4" w:space="0" w:color="A2C6E7" w:themeColor="accent5" w:themeTint="90"/>
          <w:bottom w:val="none" w:sz="4" w:space="0" w:color="auto"/>
          <w:right w:val="none" w:sz="4"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5"/>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auto"/>
          <w:left w:val="none" w:sz="4" w:space="0" w:color="auto"/>
          <w:bottom w:val="single" w:sz="4" w:space="0" w:color="ADD394" w:themeColor="accent6" w:themeTint="90"/>
          <w:right w:val="none" w:sz="4"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416429" w:themeColor="accent6" w:themeShade="95"/>
        <w:sz w:val="22"/>
      </w:rPr>
      <w:tblPr/>
      <w:tcPr>
        <w:tcBorders>
          <w:top w:val="none" w:sz="4" w:space="0" w:color="auto"/>
          <w:left w:val="none" w:sz="4" w:space="0" w:color="auto"/>
          <w:bottom w:val="none" w:sz="4"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auto"/>
          <w:left w:val="single" w:sz="4" w:space="0" w:color="ADD394" w:themeColor="accent6" w:themeTint="90"/>
          <w:bottom w:val="none" w:sz="4" w:space="0" w:color="auto"/>
          <w:right w:val="none" w:sz="4"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4472C4" w:themeColor="text1"/>
          <w:right w:val="none" w:sz="4" w:space="0" w:color="auto"/>
        </w:tcBorders>
      </w:tcPr>
    </w:tblStylePr>
    <w:tblStylePr w:type="lastRow">
      <w:rPr>
        <w:b/>
        <w:color w:val="404040"/>
      </w:rPr>
      <w:tblPr/>
      <w:tcPr>
        <w:tcBorders>
          <w:top w:val="single" w:sz="4" w:space="0" w:color="4472C4" w:themeColor="tex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CFDBF0" w:themeColor="text1" w:themeTint="40" w:fill="CFDBF0" w:themeFill="text1" w:themeFillTint="40"/>
      </w:tcPr>
    </w:tblStylePr>
    <w:tblStylePr w:type="band1Horz">
      <w:tblPr/>
      <w:tcPr>
        <w:shd w:val="clear" w:color="CFDBF0" w:themeColor="text1" w:themeTint="40" w:fill="CFDBF0" w:themeFill="text1" w:themeFillTint="40"/>
      </w:tcPr>
    </w:tblStylePr>
  </w:style>
  <w:style w:type="table" w:customStyle="1" w:styleId="ListTable1Light-Accent1">
    <w:name w:val="List Table 1 Light - Accent 1"/>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4472C4" w:themeColor="accent1"/>
          <w:right w:val="none" w:sz="4" w:space="0" w:color="auto"/>
        </w:tcBorders>
      </w:tcPr>
    </w:tblStylePr>
    <w:tblStylePr w:type="lastRow">
      <w:rPr>
        <w:b/>
        <w:color w:val="404040"/>
      </w:rPr>
      <w:tblPr/>
      <w:tcPr>
        <w:tcBorders>
          <w:top w:val="single" w:sz="4" w:space="0" w:color="4472C4" w:themeColor="accent1"/>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ED7D31" w:themeColor="accent2"/>
          <w:right w:val="none" w:sz="4" w:space="0" w:color="auto"/>
        </w:tcBorders>
      </w:tcPr>
    </w:tblStylePr>
    <w:tblStylePr w:type="lastRow">
      <w:rPr>
        <w:b/>
        <w:color w:val="404040"/>
      </w:rPr>
      <w:tblPr/>
      <w:tcPr>
        <w:tcBorders>
          <w:top w:val="single" w:sz="4" w:space="0" w:color="ED7D31" w:themeColor="accent2"/>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A5A5A5" w:themeColor="accent3"/>
          <w:right w:val="none" w:sz="4" w:space="0" w:color="auto"/>
        </w:tcBorders>
      </w:tcPr>
    </w:tblStylePr>
    <w:tblStylePr w:type="lastRow">
      <w:rPr>
        <w:b/>
        <w:color w:val="404040"/>
      </w:rPr>
      <w:tblPr/>
      <w:tcPr>
        <w:tcBorders>
          <w:top w:val="single" w:sz="4" w:space="0" w:color="A5A5A5" w:themeColor="accent3"/>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FFC000" w:themeColor="accent4"/>
          <w:right w:val="none" w:sz="4" w:space="0" w:color="auto"/>
        </w:tcBorders>
      </w:tcPr>
    </w:tblStylePr>
    <w:tblStylePr w:type="lastRow">
      <w:rPr>
        <w:b/>
        <w:color w:val="404040"/>
      </w:rPr>
      <w:tblPr/>
      <w:tcPr>
        <w:tcBorders>
          <w:top w:val="single" w:sz="4" w:space="0" w:color="FFC000" w:themeColor="accent4"/>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5B9BD5" w:themeColor="accent5"/>
          <w:right w:val="none" w:sz="4" w:space="0" w:color="auto"/>
        </w:tcBorders>
      </w:tcPr>
    </w:tblStylePr>
    <w:tblStylePr w:type="lastRow">
      <w:rPr>
        <w:b/>
        <w:color w:val="404040"/>
      </w:rPr>
      <w:tblPr/>
      <w:tcPr>
        <w:tcBorders>
          <w:top w:val="single" w:sz="4" w:space="0" w:color="5B9BD5" w:themeColor="accent5"/>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auto"/>
          <w:left w:val="none" w:sz="4" w:space="0" w:color="auto"/>
          <w:bottom w:val="single" w:sz="4" w:space="0" w:color="70AD47" w:themeColor="accent6"/>
          <w:right w:val="none" w:sz="4" w:space="0" w:color="auto"/>
        </w:tcBorders>
      </w:tcPr>
    </w:tblStylePr>
    <w:tblStylePr w:type="lastRow">
      <w:rPr>
        <w:b/>
        <w:color w:val="404040"/>
      </w:rPr>
      <w:tblPr/>
      <w:tcPr>
        <w:tcBorders>
          <w:top w:val="single" w:sz="4" w:space="0" w:color="70AD47" w:themeColor="accent6"/>
          <w:left w:val="none" w:sz="4" w:space="0" w:color="auto"/>
          <w:bottom w:val="none" w:sz="4" w:space="0" w:color="auto"/>
          <w:right w:val="none" w:sz="4" w:space="0" w:color="auto"/>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5"/>
    <w:uiPriority w:val="99"/>
    <w:tblPr>
      <w:tblStyleRowBandSize w:val="1"/>
      <w:tblStyleColBandSize w:val="1"/>
      <w:tblInd w:w="0" w:type="dxa"/>
      <w:tblBorders>
        <w:top w:val="single" w:sz="4" w:space="0" w:color="95AFDD" w:themeColor="text1" w:themeTint="90"/>
        <w:bottom w:val="single" w:sz="4" w:space="0" w:color="95AFDD" w:themeColor="text1" w:themeTint="90"/>
        <w:insideH w:val="single" w:sz="4" w:space="0" w:color="95AFDD"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text1" w:themeTint="90"/>
          <w:left w:val="none" w:sz="4" w:space="0" w:color="auto"/>
          <w:bottom w:val="single" w:sz="4" w:space="0" w:color="95AFDD" w:themeColor="text1" w:themeTint="90"/>
          <w:right w:val="none" w:sz="4" w:space="0" w:color="auto"/>
        </w:tcBorders>
      </w:tcPr>
    </w:tblStylePr>
    <w:tblStylePr w:type="lastRow">
      <w:rPr>
        <w:rFonts w:ascii="Arial" w:hAnsi="Arial"/>
        <w:b/>
        <w:color w:val="404040"/>
        <w:sz w:val="22"/>
      </w:rPr>
      <w:tblPr/>
      <w:tcPr>
        <w:tcBorders>
          <w:top w:val="single" w:sz="4" w:space="0" w:color="95AFDD" w:themeColor="text1" w:themeTint="90"/>
          <w:left w:val="none" w:sz="4" w:space="0" w:color="auto"/>
          <w:bottom w:val="single" w:sz="4" w:space="0" w:color="95AFDD" w:themeColor="tex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text1" w:themeTint="40" w:fill="CFDBF0" w:themeFill="text1" w:themeFillTint="40"/>
      </w:tcPr>
    </w:tblStylePr>
    <w:tblStylePr w:type="band1Horz">
      <w:rPr>
        <w:rFonts w:ascii="Arial" w:hAnsi="Arial"/>
        <w:color w:val="404040"/>
        <w:sz w:val="22"/>
      </w:rPr>
      <w:tblPr/>
      <w:tcPr>
        <w:shd w:val="clear" w:color="CFDBF0" w:themeColor="text1" w:themeTint="40" w:fill="CFDBF0" w:themeFill="text1" w:themeFillTint="40"/>
      </w:tcPr>
    </w:tblStylePr>
  </w:style>
  <w:style w:type="table" w:customStyle="1" w:styleId="ListTable2-Accent1">
    <w:name w:val="List Table 2 - Accent 1"/>
    <w:basedOn w:val="a5"/>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auto"/>
          <w:bottom w:val="single" w:sz="4" w:space="0" w:color="95AFDD" w:themeColor="accent1" w:themeTint="90"/>
          <w:right w:val="none" w:sz="4" w:space="0" w:color="auto"/>
        </w:tcBorders>
      </w:tcPr>
    </w:tblStylePr>
    <w:tblStylePr w:type="lastRow">
      <w:rPr>
        <w:rFonts w:ascii="Arial" w:hAnsi="Arial"/>
        <w:b/>
        <w:color w:val="404040"/>
        <w:sz w:val="22"/>
      </w:rPr>
      <w:tblPr/>
      <w:tcPr>
        <w:tcBorders>
          <w:top w:val="single" w:sz="4" w:space="0" w:color="95AFDD" w:themeColor="accent1" w:themeTint="90"/>
          <w:left w:val="none" w:sz="4" w:space="0" w:color="auto"/>
          <w:bottom w:val="single" w:sz="4" w:space="0" w:color="95AFDD" w:themeColor="accent1"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5"/>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auto"/>
          <w:bottom w:val="single" w:sz="4" w:space="0" w:color="F4B58A" w:themeColor="accent2" w:themeTint="90"/>
          <w:right w:val="none" w:sz="4" w:space="0" w:color="auto"/>
        </w:tcBorders>
      </w:tcPr>
    </w:tblStylePr>
    <w:tblStylePr w:type="lastRow">
      <w:rPr>
        <w:rFonts w:ascii="Arial" w:hAnsi="Arial"/>
        <w:b/>
        <w:color w:val="404040"/>
        <w:sz w:val="22"/>
      </w:rPr>
      <w:tblPr/>
      <w:tcPr>
        <w:tcBorders>
          <w:top w:val="single" w:sz="4" w:space="0" w:color="F4B58A" w:themeColor="accent2" w:themeTint="90"/>
          <w:left w:val="none" w:sz="4" w:space="0" w:color="auto"/>
          <w:bottom w:val="single" w:sz="4" w:space="0" w:color="F4B58A" w:themeColor="accent2"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auto"/>
          <w:bottom w:val="single" w:sz="4" w:space="0" w:color="CCCCCC" w:themeColor="accent3" w:themeTint="90"/>
          <w:right w:val="none" w:sz="4" w:space="0" w:color="auto"/>
        </w:tcBorders>
      </w:tcPr>
    </w:tblStylePr>
    <w:tblStylePr w:type="lastRow">
      <w:rPr>
        <w:rFonts w:ascii="Arial" w:hAnsi="Arial"/>
        <w:b/>
        <w:color w:val="404040"/>
        <w:sz w:val="22"/>
      </w:rPr>
      <w:tblPr/>
      <w:tcPr>
        <w:tcBorders>
          <w:top w:val="single" w:sz="4" w:space="0" w:color="CCCCCC" w:themeColor="accent3" w:themeTint="90"/>
          <w:left w:val="none" w:sz="4" w:space="0" w:color="auto"/>
          <w:bottom w:val="single" w:sz="4" w:space="0" w:color="CCCCCC" w:themeColor="accent3"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auto"/>
          <w:bottom w:val="single" w:sz="4" w:space="0" w:color="FFDB6F" w:themeColor="accent4" w:themeTint="90"/>
          <w:right w:val="none" w:sz="4" w:space="0" w:color="auto"/>
        </w:tcBorders>
      </w:tcPr>
    </w:tblStylePr>
    <w:tblStylePr w:type="lastRow">
      <w:rPr>
        <w:rFonts w:ascii="Arial" w:hAnsi="Arial"/>
        <w:b/>
        <w:color w:val="404040"/>
        <w:sz w:val="22"/>
      </w:rPr>
      <w:tblPr/>
      <w:tcPr>
        <w:tcBorders>
          <w:top w:val="single" w:sz="4" w:space="0" w:color="FFDB6F" w:themeColor="accent4" w:themeTint="90"/>
          <w:left w:val="none" w:sz="4" w:space="0" w:color="auto"/>
          <w:bottom w:val="single" w:sz="4" w:space="0" w:color="FFDB6F" w:themeColor="accent4"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auto"/>
          <w:bottom w:val="single" w:sz="4" w:space="0" w:color="A2C6E7" w:themeColor="accent5" w:themeTint="90"/>
          <w:right w:val="none" w:sz="4" w:space="0" w:color="auto"/>
        </w:tcBorders>
      </w:tcPr>
    </w:tblStylePr>
    <w:tblStylePr w:type="lastRow">
      <w:rPr>
        <w:rFonts w:ascii="Arial" w:hAnsi="Arial"/>
        <w:b/>
        <w:color w:val="404040"/>
        <w:sz w:val="22"/>
      </w:rPr>
      <w:tblPr/>
      <w:tcPr>
        <w:tcBorders>
          <w:top w:val="single" w:sz="4" w:space="0" w:color="A2C6E7" w:themeColor="accent5" w:themeTint="90"/>
          <w:left w:val="none" w:sz="4" w:space="0" w:color="auto"/>
          <w:bottom w:val="single" w:sz="4" w:space="0" w:color="A2C6E7" w:themeColor="accent5"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5"/>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auto"/>
          <w:bottom w:val="single" w:sz="4" w:space="0" w:color="ADD394" w:themeColor="accent6" w:themeTint="90"/>
          <w:right w:val="none" w:sz="4" w:space="0" w:color="auto"/>
        </w:tcBorders>
      </w:tcPr>
    </w:tblStylePr>
    <w:tblStylePr w:type="lastRow">
      <w:rPr>
        <w:rFonts w:ascii="Arial" w:hAnsi="Arial"/>
        <w:b/>
        <w:color w:val="404040"/>
        <w:sz w:val="22"/>
      </w:rPr>
      <w:tblPr/>
      <w:tcPr>
        <w:tcBorders>
          <w:top w:val="single" w:sz="4" w:space="0" w:color="ADD394" w:themeColor="accent6" w:themeTint="90"/>
          <w:left w:val="none" w:sz="4" w:space="0" w:color="auto"/>
          <w:bottom w:val="single" w:sz="4" w:space="0" w:color="ADD394" w:themeColor="accent6" w:themeTint="90"/>
          <w:right w:val="none" w:sz="4" w:space="0" w:color="auto"/>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5"/>
    <w:uiPriority w:val="99"/>
    <w:tblPr>
      <w:tblStyleRowBandSize w:val="1"/>
      <w:tblStyleColBandSize w:val="1"/>
      <w:tblInd w:w="0" w:type="dxa"/>
      <w:tblBorders>
        <w:top w:val="single" w:sz="4" w:space="0" w:color="4472C4" w:themeColor="text1"/>
        <w:left w:val="single" w:sz="4" w:space="0" w:color="4472C4" w:themeColor="text1"/>
        <w:bottom w:val="single" w:sz="4" w:space="0" w:color="4472C4" w:themeColor="text1"/>
        <w:right w:val="single" w:sz="4" w:space="0" w:color="4472C4" w:themeColor="tex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text1" w:fill="4472C4"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text1"/>
          <w:right w:val="single" w:sz="4" w:space="0" w:color="4472C4" w:themeColor="text1"/>
        </w:tcBorders>
      </w:tcPr>
    </w:tblStylePr>
    <w:tblStylePr w:type="band1Horz">
      <w:rPr>
        <w:rFonts w:ascii="Arial" w:hAnsi="Arial"/>
        <w:color w:val="404040"/>
        <w:sz w:val="22"/>
      </w:rPr>
      <w:tblPr/>
      <w:tcPr>
        <w:tcBorders>
          <w:top w:val="single" w:sz="4" w:space="0" w:color="4472C4" w:themeColor="text1"/>
          <w:bottom w:val="single" w:sz="4" w:space="0" w:color="4472C4" w:themeColor="text1"/>
        </w:tcBorders>
      </w:tcPr>
    </w:tblStylePr>
  </w:style>
  <w:style w:type="table" w:customStyle="1" w:styleId="ListTable3-Accent1">
    <w:name w:val="List Table 3 - Accent 1"/>
    <w:basedOn w:val="a5"/>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5"/>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5"/>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5"/>
    <w:uiPriority w:val="99"/>
    <w:tblPr>
      <w:tblStyleRowBandSize w:val="1"/>
      <w:tblStyleColBandSize w:val="1"/>
      <w:tblInd w:w="0" w:type="dxa"/>
      <w:tblBorders>
        <w:top w:val="single" w:sz="4" w:space="0" w:color="4472C4" w:themeColor="text1"/>
        <w:left w:val="single" w:sz="4" w:space="0" w:color="4472C4" w:themeColor="text1"/>
        <w:bottom w:val="single" w:sz="4" w:space="0" w:color="4472C4" w:themeColor="text1"/>
        <w:right w:val="single" w:sz="4" w:space="0" w:color="4472C4" w:themeColor="text1"/>
        <w:insideH w:val="single" w:sz="4" w:space="0" w:color="4472C4" w:themeColor="tex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text1" w:fill="4472C4"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text1" w:themeTint="40" w:fill="CFDBF0" w:themeFill="text1" w:themeFillTint="40"/>
      </w:tcPr>
    </w:tblStylePr>
    <w:tblStylePr w:type="band1Horz">
      <w:rPr>
        <w:rFonts w:ascii="Arial" w:hAnsi="Arial"/>
        <w:color w:val="404040"/>
        <w:sz w:val="22"/>
      </w:rPr>
      <w:tblPr/>
      <w:tcPr>
        <w:shd w:val="clear" w:color="CFDBF0" w:themeColor="text1" w:themeTint="40" w:fill="CFDBF0" w:themeFill="text1" w:themeFillTint="40"/>
      </w:tcPr>
    </w:tblStylePr>
  </w:style>
  <w:style w:type="table" w:customStyle="1" w:styleId="ListTable4-Accent1">
    <w:name w:val="List Table 4 - Accent 1"/>
    <w:basedOn w:val="a5"/>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5"/>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5"/>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5"/>
    <w:uiPriority w:val="99"/>
    <w:tblPr>
      <w:tblStyleRowBandSize w:val="1"/>
      <w:tblStyleColBandSize w:val="1"/>
      <w:tblInd w:w="0" w:type="dxa"/>
      <w:tblBorders>
        <w:top w:val="single" w:sz="32" w:space="0" w:color="A0B7E1" w:themeColor="text1" w:themeTint="80"/>
        <w:left w:val="single" w:sz="32" w:space="0" w:color="A0B7E1" w:themeColor="text1" w:themeTint="80"/>
        <w:bottom w:val="single" w:sz="32" w:space="0" w:color="A0B7E1" w:themeColor="text1" w:themeTint="80"/>
        <w:right w:val="single" w:sz="32" w:space="0" w:color="A0B7E1" w:themeColor="text1" w:themeTint="80"/>
      </w:tblBorders>
      <w:shd w:val="clear" w:color="A0B7E1" w:themeColor="text1" w:themeTint="80" w:fill="A0B7E1"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0B7E1" w:themeColor="text1" w:themeTint="80"/>
          <w:bottom w:val="single" w:sz="12" w:space="0" w:color="FFFFFF" w:themeColor="light1"/>
        </w:tcBorders>
        <w:shd w:val="clear" w:color="A0B7E1" w:themeColor="text1" w:themeTint="80" w:fill="A0B7E1"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0B7E1" w:themeColor="text1" w:themeTint="80"/>
          <w:right w:val="single" w:sz="4" w:space="0" w:color="FFFFFF" w:themeColor="light1"/>
        </w:tcBorders>
      </w:tcPr>
    </w:tblStylePr>
    <w:tblStylePr w:type="lastCol">
      <w:tblPr/>
      <w:tcPr>
        <w:tcBorders>
          <w:left w:val="single" w:sz="4" w:space="0" w:color="FFFFFF" w:themeColor="light1"/>
          <w:right w:val="single" w:sz="32" w:space="0" w:color="A0B7E1" w:themeColor="text1" w:themeTint="80"/>
        </w:tcBorders>
      </w:tcPr>
    </w:tblStylePr>
    <w:tblStylePr w:type="band1Vert">
      <w:tblPr/>
      <w:tcPr>
        <w:tcBorders>
          <w:left w:val="single" w:sz="4" w:space="0" w:color="FFFFFF" w:themeColor="light1"/>
          <w:right w:val="single" w:sz="4" w:space="0" w:color="FFFFFF" w:themeColor="light1"/>
        </w:tcBorders>
        <w:shd w:val="clear" w:color="A0B7E1" w:themeColor="text1" w:themeTint="80" w:fill="A0B7E1"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0B7E1" w:themeColor="text1" w:themeTint="80" w:fill="A0B7E1" w:themeFill="text1" w:themeFillTint="80"/>
      </w:tcPr>
    </w:tblStylePr>
    <w:tblStylePr w:type="band2Horz">
      <w:tblPr/>
      <w:tcPr>
        <w:tcBorders>
          <w:top w:val="single" w:sz="4" w:space="0" w:color="FFFFFF" w:themeColor="light1"/>
          <w:bottom w:val="single" w:sz="4" w:space="0" w:color="FFFFFF" w:themeColor="light1"/>
        </w:tcBorders>
        <w:shd w:val="clear" w:color="A0B7E1" w:themeColor="text1" w:themeTint="80" w:fill="A0B7E1" w:themeFill="text1" w:themeFillTint="80"/>
      </w:tcPr>
    </w:tblStylePr>
  </w:style>
  <w:style w:type="table" w:customStyle="1" w:styleId="ListTable5Dark-Accent1">
    <w:name w:val="List Table 5 Dark - Accent 1"/>
    <w:basedOn w:val="a5"/>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5"/>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5"/>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5"/>
    <w:uiPriority w:val="99"/>
    <w:tblPr>
      <w:tblStyleRowBandSize w:val="1"/>
      <w:tblStyleColBandSize w:val="1"/>
      <w:tblInd w:w="0" w:type="dxa"/>
      <w:tblBorders>
        <w:top w:val="single" w:sz="4" w:space="0" w:color="A0B7E1" w:themeColor="text1" w:themeTint="80"/>
        <w:bottom w:val="single" w:sz="4" w:space="0" w:color="A0B7E1" w:themeColor="text1" w:themeTint="80"/>
      </w:tblBorders>
      <w:tblCellMar>
        <w:top w:w="0" w:type="dxa"/>
        <w:left w:w="108" w:type="dxa"/>
        <w:bottom w:w="0" w:type="dxa"/>
        <w:right w:w="108" w:type="dxa"/>
      </w:tblCellMar>
    </w:tblPr>
    <w:tblStylePr w:type="firstRow">
      <w:rPr>
        <w:b/>
        <w:color w:val="4472C4" w:themeColor="text1"/>
      </w:rPr>
      <w:tblPr/>
      <w:tcPr>
        <w:tcBorders>
          <w:bottom w:val="single" w:sz="4" w:space="0" w:color="A0B7E1" w:themeColor="text1" w:themeTint="80"/>
        </w:tcBorders>
      </w:tcPr>
    </w:tblStylePr>
    <w:tblStylePr w:type="lastRow">
      <w:rPr>
        <w:b/>
        <w:color w:val="4472C4" w:themeColor="text1"/>
      </w:rPr>
      <w:tblPr/>
      <w:tcPr>
        <w:tcBorders>
          <w:top w:val="single" w:sz="4" w:space="0" w:color="A0B7E1" w:themeColor="text1" w:themeTint="80"/>
        </w:tcBorders>
      </w:tcPr>
    </w:tblStylePr>
    <w:tblStylePr w:type="firstCol">
      <w:rPr>
        <w:b/>
        <w:color w:val="4472C4" w:themeColor="text1"/>
      </w:rPr>
    </w:tblStylePr>
    <w:tblStylePr w:type="lastCol">
      <w:rPr>
        <w:b/>
        <w:color w:val="4472C4" w:themeColor="text1"/>
      </w:rPr>
    </w:tblStylePr>
    <w:tblStylePr w:type="band1Vert">
      <w:tblPr/>
      <w:tcPr>
        <w:shd w:val="clear" w:color="CFDBF0" w:themeColor="text1" w:themeTint="40" w:fill="CFDBF0" w:themeFill="text1" w:themeFillTint="40"/>
      </w:tcPr>
    </w:tblStylePr>
    <w:tblStylePr w:type="band1Horz">
      <w:rPr>
        <w:rFonts w:ascii="Arial" w:hAnsi="Arial"/>
        <w:color w:val="4472C4" w:themeColor="text1"/>
        <w:sz w:val="22"/>
      </w:rPr>
      <w:tblPr/>
      <w:tcPr>
        <w:shd w:val="clear" w:color="CFDBF0" w:themeColor="text1" w:themeTint="40" w:fill="CFDBF0" w:themeFill="text1" w:themeFillTint="40"/>
      </w:tcPr>
    </w:tblStylePr>
    <w:tblStylePr w:type="band2Horz">
      <w:rPr>
        <w:rFonts w:ascii="Arial" w:hAnsi="Arial"/>
        <w:color w:val="4472C4" w:themeColor="text1"/>
        <w:sz w:val="22"/>
      </w:rPr>
    </w:tblStylePr>
  </w:style>
  <w:style w:type="table" w:customStyle="1" w:styleId="ListTable6Colorful-Accent1">
    <w:name w:val="List Table 6 Colorful - Accent 1"/>
    <w:basedOn w:val="a5"/>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5"/>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sz w:val="22"/>
      </w:rPr>
      <w:tblPr/>
      <w:tcPr>
        <w:shd w:val="clear" w:color="FADECB" w:themeColor="accent2" w:themeTint="40"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
    <w:name w:val="List Table 6 Colorful - Accent 3"/>
    <w:basedOn w:val="a5"/>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sz w:val="22"/>
      </w:rPr>
      <w:tblPr/>
      <w:tcPr>
        <w:shd w:val="clear" w:color="E8E8E8" w:themeColor="accent3" w:themeTint="40"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
    <w:name w:val="List Table 6 Colorful - Accent 4"/>
    <w:basedOn w:val="a5"/>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sz w:val="22"/>
      </w:rPr>
      <w:tblPr/>
      <w:tcPr>
        <w:shd w:val="clear" w:color="FFEFBF" w:themeColor="accent4" w:themeTint="40"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
    <w:name w:val="List Table 6 Colorful - Accent 5"/>
    <w:basedOn w:val="a5"/>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sz w:val="22"/>
      </w:rPr>
      <w:tblPr/>
      <w:tcPr>
        <w:shd w:val="clear" w:color="D5E5F4" w:themeColor="accent5" w:themeTint="40"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
    <w:name w:val="List Table 6 Colorful - Accent 6"/>
    <w:basedOn w:val="a5"/>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sz w:val="22"/>
      </w:rPr>
      <w:tblPr/>
      <w:tcPr>
        <w:shd w:val="clear" w:color="DAEBCF" w:themeColor="accent6" w:themeTint="40" w:fill="DAEBCF" w:themeFill="accent6" w:themeFillTint="40"/>
      </w:tcPr>
    </w:tblStylePr>
    <w:tblStylePr w:type="band2Horz">
      <w:rPr>
        <w:rFonts w:ascii="Arial" w:hAnsi="Arial"/>
        <w:color w:val="A9D08E" w:themeColor="accent6" w:themeTint="98"/>
        <w:sz w:val="22"/>
      </w:rPr>
    </w:tblStylePr>
  </w:style>
  <w:style w:type="table" w:customStyle="1" w:styleId="ListTable7Colorful">
    <w:name w:val="List Table 7 Colorful"/>
    <w:basedOn w:val="a5"/>
    <w:uiPriority w:val="99"/>
    <w:tblPr>
      <w:tblStyleRowBandSize w:val="1"/>
      <w:tblStyleColBandSize w:val="1"/>
      <w:tblInd w:w="0" w:type="dxa"/>
      <w:tblBorders>
        <w:right w:val="single" w:sz="4" w:space="0" w:color="A0B7E1" w:themeColor="text1" w:themeTint="80"/>
      </w:tblBorders>
      <w:tblCellMar>
        <w:top w:w="0" w:type="dxa"/>
        <w:left w:w="108" w:type="dxa"/>
        <w:bottom w:w="0" w:type="dxa"/>
        <w:right w:w="108" w:type="dxa"/>
      </w:tblCellMar>
    </w:tblPr>
    <w:tblStylePr w:type="firstRow">
      <w:rPr>
        <w:rFonts w:ascii="Arial" w:hAnsi="Arial"/>
        <w:i/>
        <w:color w:val="A0B7E1" w:themeColor="text1" w:themeTint="80"/>
        <w:sz w:val="22"/>
      </w:rPr>
      <w:tblPr/>
      <w:tcPr>
        <w:tcBorders>
          <w:top w:val="none" w:sz="4" w:space="0" w:color="auto"/>
          <w:left w:val="none" w:sz="4" w:space="0" w:color="auto"/>
          <w:bottom w:val="single" w:sz="4" w:space="0" w:color="A0B7E1" w:themeColor="text1" w:themeTint="80"/>
          <w:right w:val="none" w:sz="4" w:space="0" w:color="auto"/>
        </w:tcBorders>
        <w:shd w:val="clear" w:color="FFFFFF" w:themeColor="light1" w:fill="FFFFFF" w:themeFill="light1"/>
      </w:tcPr>
    </w:tblStylePr>
    <w:tblStylePr w:type="lastRow">
      <w:rPr>
        <w:rFonts w:ascii="Arial" w:hAnsi="Arial"/>
        <w:i/>
        <w:color w:val="A0B7E1" w:themeColor="text1" w:themeTint="80"/>
        <w:sz w:val="22"/>
      </w:rPr>
      <w:tblPr/>
      <w:tcPr>
        <w:tcBorders>
          <w:top w:val="single" w:sz="4" w:space="0" w:color="A0B7E1" w:themeColor="text1" w:themeTint="80"/>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0B7E1" w:themeColor="text1" w:themeTint="80"/>
        <w:sz w:val="22"/>
      </w:rPr>
      <w:tblPr/>
      <w:tcPr>
        <w:tcBorders>
          <w:top w:val="none" w:sz="4" w:space="0" w:color="auto"/>
          <w:left w:val="none" w:sz="4" w:space="0" w:color="auto"/>
          <w:bottom w:val="none" w:sz="4" w:space="0" w:color="auto"/>
          <w:right w:val="single" w:sz="4" w:space="0" w:color="A0B7E1" w:themeColor="text1" w:themeTint="80"/>
        </w:tcBorders>
        <w:shd w:val="clear" w:color="FFFFFF" w:fill="auto"/>
      </w:tcPr>
    </w:tblStylePr>
    <w:tblStylePr w:type="lastCol">
      <w:rPr>
        <w:rFonts w:ascii="Arial" w:hAnsi="Arial"/>
        <w:i/>
        <w:color w:val="A0B7E1" w:themeColor="text1" w:themeTint="80"/>
        <w:sz w:val="22"/>
      </w:rPr>
      <w:tblPr/>
      <w:tcPr>
        <w:tcBorders>
          <w:top w:val="none" w:sz="4" w:space="0" w:color="auto"/>
          <w:left w:val="single" w:sz="4" w:space="0" w:color="A0B7E1" w:themeColor="text1" w:themeTint="80"/>
          <w:bottom w:val="none" w:sz="4" w:space="0" w:color="auto"/>
          <w:right w:val="none" w:sz="4" w:space="0" w:color="auto"/>
        </w:tcBorders>
        <w:shd w:val="clear" w:color="FFFFFF" w:fill="auto"/>
      </w:tcPr>
    </w:tblStylePr>
    <w:tblStylePr w:type="band1Vert">
      <w:tblPr/>
      <w:tcPr>
        <w:shd w:val="clear" w:color="CFDBF0" w:themeColor="text1" w:themeTint="40" w:fill="CFDBF0" w:themeFill="text1" w:themeFillTint="40"/>
      </w:tcPr>
    </w:tblStylePr>
    <w:tblStylePr w:type="band1Horz">
      <w:rPr>
        <w:rFonts w:ascii="Arial" w:hAnsi="Arial"/>
        <w:color w:val="A0B7E1" w:themeColor="text1" w:themeTint="80"/>
        <w:sz w:val="22"/>
      </w:rPr>
      <w:tblPr/>
      <w:tcPr>
        <w:shd w:val="clear" w:color="CFDBF0" w:themeColor="text1" w:themeTint="40" w:fill="CFDBF0" w:themeFill="text1" w:themeFillTint="40"/>
      </w:tcPr>
    </w:tblStylePr>
    <w:tblStylePr w:type="band2Horz">
      <w:rPr>
        <w:rFonts w:ascii="Arial" w:hAnsi="Arial"/>
        <w:color w:val="A0B7E1" w:themeColor="text1" w:themeTint="80"/>
        <w:sz w:val="22"/>
      </w:rPr>
    </w:tblStylePr>
  </w:style>
  <w:style w:type="table" w:customStyle="1" w:styleId="ListTable7Colorful-Accent1">
    <w:name w:val="List Table 7 Colorful - Accent 1"/>
    <w:basedOn w:val="a5"/>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auto"/>
          <w:left w:val="none" w:sz="4" w:space="0" w:color="auto"/>
          <w:bottom w:val="single" w:sz="4" w:space="0" w:color="4472C4" w:themeColor="accent1"/>
          <w:right w:val="none" w:sz="4"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254175" w:themeColor="accent1" w:themeShade="95"/>
        <w:sz w:val="22"/>
      </w:rPr>
      <w:tblPr/>
      <w:tcPr>
        <w:tcBorders>
          <w:top w:val="none" w:sz="4" w:space="0" w:color="auto"/>
          <w:left w:val="none" w:sz="4" w:space="0" w:color="auto"/>
          <w:bottom w:val="none" w:sz="4"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auto"/>
          <w:left w:val="single" w:sz="4" w:space="0" w:color="4472C4" w:themeColor="accent1"/>
          <w:bottom w:val="none" w:sz="4" w:space="0" w:color="auto"/>
          <w:right w:val="none" w:sz="4"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5"/>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sz w:val="22"/>
      </w:rPr>
      <w:tblPr/>
      <w:tcPr>
        <w:tcBorders>
          <w:top w:val="none" w:sz="4" w:space="0" w:color="auto"/>
          <w:left w:val="none" w:sz="4" w:space="0" w:color="auto"/>
          <w:bottom w:val="single" w:sz="4" w:space="0" w:color="F4B184" w:themeColor="accent2" w:themeTint="97"/>
          <w:right w:val="none" w:sz="4" w:space="0" w:color="auto"/>
        </w:tcBorders>
        <w:shd w:val="clear" w:color="FFFFFF" w:themeColor="light1"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4B184" w:themeColor="accent2" w:themeTint="97"/>
        <w:sz w:val="22"/>
      </w:rPr>
      <w:tblPr/>
      <w:tcPr>
        <w:tcBorders>
          <w:top w:val="none" w:sz="4" w:space="0" w:color="auto"/>
          <w:left w:val="none" w:sz="4" w:space="0" w:color="auto"/>
          <w:bottom w:val="none" w:sz="4" w:space="0" w:color="auto"/>
          <w:right w:val="single" w:sz="4" w:space="0" w:color="F4B184" w:themeColor="accent2" w:themeTint="97"/>
        </w:tcBorders>
        <w:shd w:val="clear" w:color="FFFFFF" w:fill="auto"/>
      </w:tcPr>
    </w:tblStylePr>
    <w:tblStylePr w:type="lastCol">
      <w:rPr>
        <w:rFonts w:ascii="Arial" w:hAnsi="Arial"/>
        <w:i/>
        <w:color w:val="F4B184" w:themeColor="accent2" w:themeTint="97"/>
        <w:sz w:val="22"/>
      </w:rPr>
      <w:tblPr/>
      <w:tcPr>
        <w:tcBorders>
          <w:top w:val="none" w:sz="4" w:space="0" w:color="auto"/>
          <w:left w:val="single" w:sz="4" w:space="0" w:color="F4B184" w:themeColor="accent2" w:themeTint="97"/>
          <w:bottom w:val="none" w:sz="4" w:space="0" w:color="auto"/>
          <w:right w:val="none" w:sz="4"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sz w:val="22"/>
      </w:rPr>
      <w:tblPr/>
      <w:tcPr>
        <w:shd w:val="clear" w:color="FADECB" w:themeColor="accent2" w:themeTint="40"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
    <w:name w:val="List Table 7 Colorful - Accent 3"/>
    <w:basedOn w:val="a5"/>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sz w:val="22"/>
      </w:rPr>
      <w:tblPr/>
      <w:tcPr>
        <w:tcBorders>
          <w:top w:val="none" w:sz="4" w:space="0" w:color="auto"/>
          <w:left w:val="none" w:sz="4" w:space="0" w:color="auto"/>
          <w:bottom w:val="single" w:sz="4" w:space="0" w:color="C9C9C9" w:themeColor="accent3" w:themeTint="98"/>
          <w:right w:val="none" w:sz="4" w:space="0" w:color="auto"/>
        </w:tcBorders>
        <w:shd w:val="clear" w:color="FFFFFF" w:themeColor="light1"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C9C9C9" w:themeColor="accent3" w:themeTint="98"/>
        <w:sz w:val="22"/>
      </w:rPr>
      <w:tblPr/>
      <w:tcPr>
        <w:tcBorders>
          <w:top w:val="none" w:sz="4" w:space="0" w:color="auto"/>
          <w:left w:val="none" w:sz="4" w:space="0" w:color="auto"/>
          <w:bottom w:val="none" w:sz="4" w:space="0" w:color="auto"/>
          <w:right w:val="single" w:sz="4" w:space="0" w:color="C9C9C9" w:themeColor="accent3" w:themeTint="98"/>
        </w:tcBorders>
        <w:shd w:val="clear" w:color="FFFFFF" w:fill="auto"/>
      </w:tcPr>
    </w:tblStylePr>
    <w:tblStylePr w:type="lastCol">
      <w:rPr>
        <w:rFonts w:ascii="Arial" w:hAnsi="Arial"/>
        <w:i/>
        <w:color w:val="C9C9C9" w:themeColor="accent3" w:themeTint="98"/>
        <w:sz w:val="22"/>
      </w:rPr>
      <w:tblPr/>
      <w:tcPr>
        <w:tcBorders>
          <w:top w:val="none" w:sz="4" w:space="0" w:color="auto"/>
          <w:left w:val="single" w:sz="4" w:space="0" w:color="C9C9C9" w:themeColor="accent3" w:themeTint="98"/>
          <w:bottom w:val="none" w:sz="4" w:space="0" w:color="auto"/>
          <w:right w:val="none" w:sz="4"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sz w:val="22"/>
      </w:rPr>
      <w:tblPr/>
      <w:tcPr>
        <w:shd w:val="clear" w:color="E8E8E8" w:themeColor="accent3" w:themeTint="40"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
    <w:name w:val="List Table 7 Colorful - Accent 4"/>
    <w:basedOn w:val="a5"/>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sz w:val="22"/>
      </w:rPr>
      <w:tblPr/>
      <w:tcPr>
        <w:tcBorders>
          <w:top w:val="none" w:sz="4" w:space="0" w:color="auto"/>
          <w:left w:val="none" w:sz="4" w:space="0" w:color="auto"/>
          <w:bottom w:val="single" w:sz="4" w:space="0" w:color="FFD865" w:themeColor="accent4" w:themeTint="9A"/>
          <w:right w:val="none" w:sz="4" w:space="0" w:color="auto"/>
        </w:tcBorders>
        <w:shd w:val="clear" w:color="FFFFFF" w:themeColor="light1"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FFD865" w:themeColor="accent4" w:themeTint="9A"/>
        <w:sz w:val="22"/>
      </w:rPr>
      <w:tblPr/>
      <w:tcPr>
        <w:tcBorders>
          <w:top w:val="none" w:sz="4" w:space="0" w:color="auto"/>
          <w:left w:val="none" w:sz="4" w:space="0" w:color="auto"/>
          <w:bottom w:val="none" w:sz="4" w:space="0" w:color="auto"/>
          <w:right w:val="single" w:sz="4" w:space="0" w:color="FFD865" w:themeColor="accent4" w:themeTint="9A"/>
        </w:tcBorders>
        <w:shd w:val="clear" w:color="FFFFFF" w:fill="auto"/>
      </w:tcPr>
    </w:tblStylePr>
    <w:tblStylePr w:type="lastCol">
      <w:rPr>
        <w:rFonts w:ascii="Arial" w:hAnsi="Arial"/>
        <w:i/>
        <w:color w:val="FFD865" w:themeColor="accent4" w:themeTint="9A"/>
        <w:sz w:val="22"/>
      </w:rPr>
      <w:tblPr/>
      <w:tcPr>
        <w:tcBorders>
          <w:top w:val="none" w:sz="4" w:space="0" w:color="auto"/>
          <w:left w:val="single" w:sz="4" w:space="0" w:color="FFD865" w:themeColor="accent4" w:themeTint="9A"/>
          <w:bottom w:val="none" w:sz="4" w:space="0" w:color="auto"/>
          <w:right w:val="none" w:sz="4"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sz w:val="22"/>
      </w:rPr>
      <w:tblPr/>
      <w:tcPr>
        <w:shd w:val="clear" w:color="FFEFBF" w:themeColor="accent4" w:themeTint="40"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
    <w:name w:val="List Table 7 Colorful - Accent 5"/>
    <w:basedOn w:val="a5"/>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sz w:val="22"/>
      </w:rPr>
      <w:tblPr/>
      <w:tcPr>
        <w:tcBorders>
          <w:top w:val="none" w:sz="4" w:space="0" w:color="auto"/>
          <w:left w:val="none" w:sz="4" w:space="0" w:color="auto"/>
          <w:bottom w:val="single" w:sz="4" w:space="0" w:color="9BC2E5" w:themeColor="accent5" w:themeTint="9A"/>
          <w:right w:val="none" w:sz="4" w:space="0" w:color="auto"/>
        </w:tcBorders>
        <w:shd w:val="clear" w:color="FFFFFF" w:themeColor="light1"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9BC2E5" w:themeColor="accent5" w:themeTint="9A"/>
        <w:sz w:val="22"/>
      </w:rPr>
      <w:tblPr/>
      <w:tcPr>
        <w:tcBorders>
          <w:top w:val="none" w:sz="4" w:space="0" w:color="auto"/>
          <w:left w:val="none" w:sz="4" w:space="0" w:color="auto"/>
          <w:bottom w:val="none" w:sz="4" w:space="0" w:color="auto"/>
          <w:right w:val="single" w:sz="4" w:space="0" w:color="9BC2E5" w:themeColor="accent5" w:themeTint="9A"/>
        </w:tcBorders>
        <w:shd w:val="clear" w:color="FFFFFF" w:fill="auto"/>
      </w:tcPr>
    </w:tblStylePr>
    <w:tblStylePr w:type="lastCol">
      <w:rPr>
        <w:rFonts w:ascii="Arial" w:hAnsi="Arial"/>
        <w:i/>
        <w:color w:val="9BC2E5" w:themeColor="accent5" w:themeTint="9A"/>
        <w:sz w:val="22"/>
      </w:rPr>
      <w:tblPr/>
      <w:tcPr>
        <w:tcBorders>
          <w:top w:val="none" w:sz="4" w:space="0" w:color="auto"/>
          <w:left w:val="single" w:sz="4" w:space="0" w:color="9BC2E5" w:themeColor="accent5" w:themeTint="9A"/>
          <w:bottom w:val="none" w:sz="4" w:space="0" w:color="auto"/>
          <w:right w:val="none" w:sz="4"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sz w:val="22"/>
      </w:rPr>
      <w:tblPr/>
      <w:tcPr>
        <w:shd w:val="clear" w:color="D5E5F4" w:themeColor="accent5" w:themeTint="40"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
    <w:name w:val="List Table 7 Colorful - Accent 6"/>
    <w:basedOn w:val="a5"/>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sz w:val="22"/>
      </w:rPr>
      <w:tblPr/>
      <w:tcPr>
        <w:tcBorders>
          <w:top w:val="none" w:sz="4" w:space="0" w:color="auto"/>
          <w:left w:val="none" w:sz="4" w:space="0" w:color="auto"/>
          <w:bottom w:val="single" w:sz="4" w:space="0" w:color="A9D08E" w:themeColor="accent6" w:themeTint="98"/>
          <w:right w:val="none" w:sz="4" w:space="0" w:color="auto"/>
        </w:tcBorders>
        <w:shd w:val="clear" w:color="FFFFFF" w:themeColor="light1"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one" w:sz="4" w:space="0" w:color="auto"/>
          <w:bottom w:val="none" w:sz="4" w:space="0" w:color="auto"/>
          <w:right w:val="none" w:sz="4" w:space="0" w:color="auto"/>
        </w:tcBorders>
        <w:shd w:val="clear" w:color="FFFFFF" w:themeColor="light1" w:fill="FFFFFF" w:themeFill="light1"/>
      </w:tcPr>
    </w:tblStylePr>
    <w:tblStylePr w:type="firstCol">
      <w:rPr>
        <w:rFonts w:ascii="Arial" w:hAnsi="Arial"/>
        <w:i/>
        <w:color w:val="A9D08E" w:themeColor="accent6" w:themeTint="98"/>
        <w:sz w:val="22"/>
      </w:rPr>
      <w:tblPr/>
      <w:tcPr>
        <w:tcBorders>
          <w:top w:val="none" w:sz="4" w:space="0" w:color="auto"/>
          <w:left w:val="none" w:sz="4" w:space="0" w:color="auto"/>
          <w:bottom w:val="none" w:sz="4" w:space="0" w:color="auto"/>
          <w:right w:val="single" w:sz="4" w:space="0" w:color="A9D08E" w:themeColor="accent6" w:themeTint="98"/>
        </w:tcBorders>
        <w:shd w:val="clear" w:color="FFFFFF" w:fill="auto"/>
      </w:tcPr>
    </w:tblStylePr>
    <w:tblStylePr w:type="lastCol">
      <w:rPr>
        <w:rFonts w:ascii="Arial" w:hAnsi="Arial"/>
        <w:i/>
        <w:color w:val="A9D08E" w:themeColor="accent6" w:themeTint="98"/>
        <w:sz w:val="22"/>
      </w:rPr>
      <w:tblPr/>
      <w:tcPr>
        <w:tcBorders>
          <w:top w:val="none" w:sz="4" w:space="0" w:color="auto"/>
          <w:left w:val="single" w:sz="4" w:space="0" w:color="A9D08E" w:themeColor="accent6" w:themeTint="98"/>
          <w:bottom w:val="none" w:sz="4" w:space="0" w:color="auto"/>
          <w:right w:val="none" w:sz="4"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sz w:val="22"/>
      </w:rPr>
      <w:tblPr/>
      <w:tcPr>
        <w:shd w:val="clear" w:color="DAEBCF" w:themeColor="accent6" w:themeTint="40"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0B7E1" w:themeColor="text1" w:themeTint="80" w:fill="A0B7E1" w:themeFill="text1" w:themeFillTint="80"/>
      </w:tcPr>
    </w:tblStylePr>
    <w:tblStylePr w:type="lastRow">
      <w:rPr>
        <w:rFonts w:ascii="Arial" w:hAnsi="Arial"/>
        <w:color w:val="F2F2F2"/>
        <w:sz w:val="22"/>
      </w:rPr>
      <w:tblPr/>
      <w:tcPr>
        <w:shd w:val="clear" w:color="A0B7E1" w:themeColor="text1" w:themeTint="80" w:fill="A0B7E1" w:themeFill="text1" w:themeFillTint="80"/>
      </w:tcPr>
    </w:tblStylePr>
    <w:tblStylePr w:type="firstCol">
      <w:rPr>
        <w:rFonts w:ascii="Arial" w:hAnsi="Arial"/>
        <w:color w:val="F2F2F2"/>
        <w:sz w:val="22"/>
      </w:rPr>
      <w:tblPr/>
      <w:tcPr>
        <w:shd w:val="clear" w:color="A0B7E1" w:themeColor="text1" w:themeTint="80" w:fill="A0B7E1" w:themeFill="text1" w:themeFillTint="80"/>
      </w:tcPr>
    </w:tblStylePr>
    <w:tblStylePr w:type="lastCol">
      <w:rPr>
        <w:rFonts w:ascii="Arial" w:hAnsi="Arial"/>
        <w:color w:val="F2F2F2"/>
        <w:sz w:val="22"/>
      </w:rPr>
      <w:tblPr/>
      <w:tcPr>
        <w:shd w:val="clear" w:color="A0B7E1" w:themeColor="text1" w:themeTint="80" w:fill="A0B7E1"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5F7FC" w:themeColor="text1" w:themeTint="0D" w:fill="F5F7FC" w:themeFill="text1" w:themeFillTint="0D"/>
      </w:tcPr>
    </w:tblStylePr>
  </w:style>
  <w:style w:type="table" w:customStyle="1" w:styleId="Lined-Accent1">
    <w:name w:val="Lined - Accent 1"/>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Ind w:w="0" w:type="dxa"/>
      <w:tblBorders>
        <w:top w:val="single" w:sz="4" w:space="0" w:color="85A2D8" w:themeColor="text1" w:themeTint="A6"/>
        <w:left w:val="single" w:sz="4" w:space="0" w:color="85A2D8" w:themeColor="text1" w:themeTint="A6"/>
        <w:bottom w:val="single" w:sz="4" w:space="0" w:color="85A2D8" w:themeColor="text1" w:themeTint="A6"/>
        <w:right w:val="single" w:sz="4" w:space="0" w:color="85A2D8" w:themeColor="text1" w:themeTint="A6"/>
        <w:insideH w:val="single" w:sz="4" w:space="0" w:color="85A2D8" w:themeColor="text1" w:themeTint="A6"/>
        <w:insideV w:val="single" w:sz="4" w:space="0" w:color="85A2D8"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0B7E1" w:themeColor="text1" w:themeTint="80" w:fill="A0B7E1" w:themeFill="text1" w:themeFillTint="80"/>
      </w:tcPr>
    </w:tblStylePr>
    <w:tblStylePr w:type="lastRow">
      <w:rPr>
        <w:rFonts w:ascii="Arial" w:hAnsi="Arial"/>
        <w:color w:val="F2F2F2"/>
        <w:sz w:val="22"/>
      </w:rPr>
      <w:tblPr/>
      <w:tcPr>
        <w:shd w:val="clear" w:color="A0B7E1" w:themeColor="text1" w:themeTint="80" w:fill="A0B7E1" w:themeFill="text1" w:themeFillTint="80"/>
      </w:tcPr>
    </w:tblStylePr>
    <w:tblStylePr w:type="firstCol">
      <w:rPr>
        <w:rFonts w:ascii="Arial" w:hAnsi="Arial"/>
        <w:color w:val="F2F2F2"/>
        <w:sz w:val="22"/>
      </w:rPr>
      <w:tblPr/>
      <w:tcPr>
        <w:shd w:val="clear" w:color="A0B7E1" w:themeColor="text1" w:themeTint="80" w:fill="A0B7E1" w:themeFill="text1" w:themeFillTint="80"/>
      </w:tcPr>
    </w:tblStylePr>
    <w:tblStylePr w:type="lastCol">
      <w:rPr>
        <w:rFonts w:ascii="Arial" w:hAnsi="Arial"/>
        <w:color w:val="F2F2F2"/>
        <w:sz w:val="22"/>
      </w:rPr>
      <w:tblPr/>
      <w:tcPr>
        <w:shd w:val="clear" w:color="A0B7E1" w:themeColor="text1" w:themeTint="80" w:fill="A0B7E1"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5F7FC" w:themeColor="text1" w:themeTint="0D" w:fill="F5F7FC"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5F7FC" w:themeColor="text1" w:themeTint="0D" w:fill="F5F7FC"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Ind w:w="0" w:type="dxa"/>
      <w:tblBorders>
        <w:top w:val="single" w:sz="4" w:space="0" w:color="E3E9F6" w:themeColor="text1" w:themeTint="26"/>
        <w:left w:val="single" w:sz="4" w:space="0" w:color="E3E9F6" w:themeColor="text1" w:themeTint="26"/>
        <w:bottom w:val="single" w:sz="4" w:space="0" w:color="E3E9F6" w:themeColor="text1" w:themeTint="26"/>
        <w:right w:val="single" w:sz="4" w:space="0" w:color="E3E9F6" w:themeColor="text1" w:themeTint="26"/>
        <w:insideH w:val="single" w:sz="4" w:space="0" w:color="E3E9F6" w:themeColor="text1" w:themeTint="26"/>
        <w:insideV w:val="single" w:sz="4" w:space="0" w:color="E3E9F6"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0B7E1" w:themeColor="text1" w:themeTint="80"/>
        </w:tcBorders>
      </w:tcPr>
    </w:tblStylePr>
    <w:tblStylePr w:type="lastRow">
      <w:rPr>
        <w:rFonts w:ascii="Arial" w:hAnsi="Arial"/>
        <w:color w:val="404040"/>
        <w:sz w:val="22"/>
      </w:rPr>
      <w:tblPr/>
      <w:tcPr>
        <w:tcBorders>
          <w:top w:val="single" w:sz="12" w:space="0" w:color="A0B7E1"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0B7E1" w:themeColor="text1" w:themeTint="80"/>
        </w:tcBorders>
      </w:tcPr>
    </w:tblStylePr>
    <w:tblStylePr w:type="band1Horz">
      <w:rPr>
        <w:rFonts w:ascii="Arial" w:hAnsi="Arial"/>
        <w:color w:val="404040"/>
        <w:sz w:val="22"/>
      </w:rPr>
      <w:tblPr/>
      <w:tcPr>
        <w:tcBorders>
          <w:top w:val="single" w:sz="4" w:space="0" w:color="E3E9F6" w:themeColor="text1" w:themeTint="26"/>
          <w:left w:val="single" w:sz="4" w:space="0" w:color="E3E9F6" w:themeColor="text1" w:themeTint="26"/>
          <w:bottom w:val="single" w:sz="4" w:space="0" w:color="E3E9F6" w:themeColor="text1" w:themeTint="26"/>
          <w:right w:val="single" w:sz="4" w:space="0" w:color="E3E9F6" w:themeColor="text1" w:themeTint="26"/>
        </w:tcBorders>
      </w:tcPr>
    </w:tblStylePr>
  </w:style>
  <w:style w:type="table" w:customStyle="1" w:styleId="Bordered-Accent1">
    <w:name w:val="Bordered - Accent 1"/>
    <w:basedOn w:val="a5"/>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5"/>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5"/>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table of figures"/>
    <w:basedOn w:val="a3"/>
    <w:next w:val="a3"/>
    <w:uiPriority w:val="99"/>
    <w:unhideWhenUsed/>
  </w:style>
  <w:style w:type="paragraph" w:styleId="a8">
    <w:name w:val="No Spacing"/>
    <w:link w:val="a9"/>
    <w:uiPriority w:val="1"/>
    <w:qFormat/>
  </w:style>
  <w:style w:type="character" w:styleId="aa">
    <w:name w:val="Subtle Emphasis"/>
    <w:basedOn w:val="a4"/>
    <w:uiPriority w:val="19"/>
    <w:qFormat/>
    <w:rPr>
      <w:i/>
      <w:iCs/>
      <w:color w:val="A1B8E1" w:themeColor="text1" w:themeTint="7F"/>
    </w:rPr>
  </w:style>
  <w:style w:type="character" w:styleId="ab">
    <w:name w:val="Intense Emphasis"/>
    <w:basedOn w:val="a4"/>
    <w:uiPriority w:val="21"/>
    <w:qFormat/>
    <w:rPr>
      <w:b/>
      <w:bCs/>
      <w:i/>
      <w:iCs/>
      <w:color w:val="4472C4" w:themeColor="accent1"/>
    </w:rPr>
  </w:style>
  <w:style w:type="paragraph" w:styleId="ac">
    <w:name w:val="Intense Quote"/>
    <w:basedOn w:val="a3"/>
    <w:next w:val="a3"/>
    <w:link w:val="ad"/>
    <w:uiPriority w:val="30"/>
    <w:qFormat/>
    <w:pPr>
      <w:pBdr>
        <w:bottom w:val="single" w:sz="4" w:space="4" w:color="4472C4" w:themeColor="accent1"/>
      </w:pBdr>
      <w:spacing w:before="200" w:after="280"/>
      <w:ind w:left="936" w:right="936"/>
    </w:pPr>
    <w:rPr>
      <w:b/>
      <w:bCs/>
      <w:i/>
      <w:iCs/>
      <w:color w:val="4472C4" w:themeColor="accent1"/>
    </w:rPr>
  </w:style>
  <w:style w:type="character" w:styleId="ae">
    <w:name w:val="Subtle Reference"/>
    <w:basedOn w:val="a4"/>
    <w:uiPriority w:val="31"/>
    <w:qFormat/>
    <w:rPr>
      <w:smallCaps/>
      <w:color w:val="ED7D31" w:themeColor="accent2"/>
      <w:u w:val="single"/>
    </w:rPr>
  </w:style>
  <w:style w:type="character" w:styleId="af">
    <w:name w:val="Intense Reference"/>
    <w:basedOn w:val="a4"/>
    <w:uiPriority w:val="32"/>
    <w:qFormat/>
    <w:rPr>
      <w:b/>
      <w:bCs/>
      <w:smallCaps/>
      <w:color w:val="ED7D31" w:themeColor="accent2"/>
      <w:spacing w:val="5"/>
      <w:u w:val="single"/>
    </w:rPr>
  </w:style>
  <w:style w:type="character" w:styleId="af0">
    <w:name w:val="Book Title"/>
    <w:basedOn w:val="a4"/>
    <w:uiPriority w:val="33"/>
    <w:qFormat/>
    <w:rPr>
      <w:b/>
      <w:bCs/>
      <w:smallCaps/>
      <w:spacing w:val="5"/>
    </w:rPr>
  </w:style>
  <w:style w:type="paragraph" w:styleId="af1">
    <w:name w:val="List Paragraph"/>
    <w:basedOn w:val="a3"/>
    <w:link w:val="af2"/>
    <w:uiPriority w:val="34"/>
    <w:qFormat/>
    <w:pPr>
      <w:ind w:left="720"/>
      <w:contextualSpacing/>
    </w:pPr>
  </w:style>
  <w:style w:type="paragraph" w:styleId="af3">
    <w:name w:val="Plain Text"/>
    <w:basedOn w:val="a3"/>
    <w:link w:val="af4"/>
    <w:uiPriority w:val="99"/>
    <w:semiHidden/>
    <w:unhideWhenUsed/>
    <w:pPr>
      <w:spacing w:line="240" w:lineRule="auto"/>
    </w:pPr>
    <w:rPr>
      <w:rFonts w:ascii="Courier New" w:hAnsi="Courier New" w:cs="Courier New"/>
      <w:sz w:val="21"/>
      <w:szCs w:val="21"/>
    </w:rPr>
  </w:style>
  <w:style w:type="paragraph" w:customStyle="1" w:styleId="af5">
    <w:name w:val="Таблица"/>
    <w:basedOn w:val="a3"/>
    <w:next w:val="a3"/>
    <w:link w:val="af6"/>
    <w:qFormat/>
    <w:pPr>
      <w:spacing w:line="240" w:lineRule="auto"/>
      <w:ind w:firstLine="0"/>
      <w:jc w:val="center"/>
    </w:pPr>
    <w:rPr>
      <w:sz w:val="20"/>
      <w:szCs w:val="20"/>
    </w:rPr>
  </w:style>
  <w:style w:type="paragraph" w:customStyle="1" w:styleId="a0">
    <w:name w:val="Маркер"/>
    <w:basedOn w:val="a1"/>
    <w:next w:val="a3"/>
    <w:link w:val="af7"/>
    <w:qFormat/>
    <w:pPr>
      <w:numPr>
        <w:numId w:val="2"/>
      </w:numPr>
    </w:pPr>
  </w:style>
  <w:style w:type="character" w:customStyle="1" w:styleId="af6">
    <w:name w:val="Таблица Знак;Без интервала Знак;Основной Знак"/>
    <w:link w:val="af5"/>
    <w:rPr>
      <w:rFonts w:ascii="Times New Roman" w:hAnsi="Times New Roman" w:hint="default"/>
      <w:sz w:val="20"/>
    </w:rPr>
  </w:style>
  <w:style w:type="character" w:customStyle="1" w:styleId="10">
    <w:name w:val="Заголовок 1 Знак"/>
    <w:link w:val="1"/>
    <w:uiPriority w:val="9"/>
    <w:rPr>
      <w:rFonts w:ascii="Times New Roman" w:eastAsia="Times New Roman" w:hAnsi="Times New Roman" w:hint="default"/>
      <w:b/>
      <w:color w:val="000000"/>
      <w:sz w:val="24"/>
      <w:szCs w:val="32"/>
      <w:lang w:eastAsia="en-US"/>
    </w:rPr>
  </w:style>
  <w:style w:type="character" w:customStyle="1" w:styleId="af7">
    <w:name w:val="Маркер Знак"/>
    <w:link w:val="a0"/>
    <w:rPr>
      <w:rFonts w:ascii="Times New Roman" w:hAnsi="Times New Roman" w:hint="default"/>
      <w:sz w:val="24"/>
      <w:szCs w:val="22"/>
      <w:lang w:eastAsia="en-US"/>
    </w:rPr>
  </w:style>
  <w:style w:type="paragraph" w:styleId="a1">
    <w:name w:val="List Bullet"/>
    <w:basedOn w:val="a3"/>
    <w:uiPriority w:val="99"/>
    <w:semiHidden/>
    <w:unhideWhenUsed/>
    <w:pPr>
      <w:numPr>
        <w:numId w:val="1"/>
      </w:numPr>
    </w:pPr>
  </w:style>
  <w:style w:type="character" w:customStyle="1" w:styleId="20">
    <w:name w:val="Заголовок 2 Знак"/>
    <w:link w:val="2"/>
    <w:uiPriority w:val="9"/>
    <w:rPr>
      <w:rFonts w:ascii="Times New Roman" w:eastAsia="Times New Roman" w:hAnsi="Times New Roman" w:cs="Times New Roman" w:hint="default"/>
      <w:b/>
      <w:color w:val="000000"/>
      <w:sz w:val="24"/>
      <w:szCs w:val="26"/>
    </w:rPr>
  </w:style>
  <w:style w:type="character" w:customStyle="1" w:styleId="30">
    <w:name w:val="Заголовок 3 Знак"/>
    <w:link w:val="3"/>
    <w:uiPriority w:val="9"/>
    <w:rPr>
      <w:rFonts w:ascii="Times New Roman" w:eastAsia="Times New Roman" w:hAnsi="Times New Roman" w:hint="default"/>
      <w:b/>
      <w:color w:val="000000"/>
      <w:sz w:val="24"/>
      <w:szCs w:val="24"/>
      <w:lang w:eastAsia="en-US"/>
    </w:rPr>
  </w:style>
  <w:style w:type="paragraph" w:styleId="af8">
    <w:name w:val="Subtitle"/>
    <w:basedOn w:val="a3"/>
    <w:next w:val="a3"/>
    <w:link w:val="af9"/>
    <w:qFormat/>
    <w:pPr>
      <w:spacing w:before="120"/>
      <w:ind w:firstLine="284"/>
    </w:pPr>
    <w:rPr>
      <w:rFonts w:eastAsia="Times New Roman"/>
      <w:b/>
      <w:color w:val="000000"/>
      <w:spacing w:val="15"/>
      <w:szCs w:val="20"/>
    </w:rPr>
  </w:style>
  <w:style w:type="character" w:customStyle="1" w:styleId="af9">
    <w:name w:val="Подзаголовок Знак"/>
    <w:link w:val="af8"/>
    <w:rPr>
      <w:rFonts w:ascii="Times New Roman" w:eastAsia="Times New Roman" w:hAnsi="Times New Roman" w:hint="default"/>
      <w:b/>
      <w:color w:val="000000"/>
      <w:spacing w:val="15"/>
      <w:sz w:val="24"/>
    </w:rPr>
  </w:style>
  <w:style w:type="paragraph" w:styleId="afa">
    <w:name w:val="TOC Heading"/>
    <w:basedOn w:val="1"/>
    <w:next w:val="a3"/>
    <w:uiPriority w:val="39"/>
    <w:unhideWhenUsed/>
    <w:qFormat/>
    <w:pPr>
      <w:spacing w:before="240" w:after="0" w:line="259" w:lineRule="auto"/>
      <w:jc w:val="left"/>
    </w:pPr>
    <w:rPr>
      <w:rFonts w:ascii="Calibri Light" w:hAnsi="Calibri Light"/>
      <w:b w:val="0"/>
      <w:color w:val="2E74B5"/>
      <w:sz w:val="32"/>
      <w:lang w:eastAsia="ru-RU"/>
    </w:rPr>
  </w:style>
  <w:style w:type="paragraph" w:styleId="21">
    <w:name w:val="toc 2"/>
    <w:basedOn w:val="a3"/>
    <w:next w:val="a3"/>
    <w:uiPriority w:val="39"/>
    <w:unhideWhenUsed/>
    <w:pPr>
      <w:ind w:left="238"/>
      <w:jc w:val="left"/>
    </w:pPr>
    <w:rPr>
      <w:rFonts w:cs="Calibri"/>
      <w:b/>
      <w:bCs/>
      <w:sz w:val="22"/>
    </w:rPr>
  </w:style>
  <w:style w:type="paragraph" w:styleId="11">
    <w:name w:val="toc 1"/>
    <w:basedOn w:val="a3"/>
    <w:next w:val="a3"/>
    <w:uiPriority w:val="39"/>
    <w:unhideWhenUsed/>
    <w:pPr>
      <w:tabs>
        <w:tab w:val="right" w:leader="dot" w:pos="9639"/>
      </w:tabs>
      <w:spacing w:line="240" w:lineRule="auto"/>
      <w:ind w:firstLine="0"/>
    </w:pPr>
    <w:rPr>
      <w:rFonts w:cs="Calibri"/>
      <w:b/>
      <w:bCs/>
      <w:iCs/>
      <w:sz w:val="22"/>
      <w:szCs w:val="24"/>
    </w:rPr>
  </w:style>
  <w:style w:type="paragraph" w:styleId="31">
    <w:name w:val="toc 3"/>
    <w:basedOn w:val="a3"/>
    <w:next w:val="a3"/>
    <w:uiPriority w:val="39"/>
    <w:unhideWhenUsed/>
    <w:pPr>
      <w:tabs>
        <w:tab w:val="right" w:leader="dot" w:pos="9639"/>
      </w:tabs>
      <w:ind w:firstLine="284"/>
      <w:jc w:val="left"/>
    </w:pPr>
    <w:rPr>
      <w:rFonts w:cs="Calibri"/>
      <w:sz w:val="22"/>
      <w:szCs w:val="20"/>
    </w:rPr>
  </w:style>
  <w:style w:type="paragraph" w:styleId="41">
    <w:name w:val="toc 4"/>
    <w:basedOn w:val="a3"/>
    <w:next w:val="a3"/>
    <w:uiPriority w:val="39"/>
    <w:unhideWhenUsed/>
    <w:pPr>
      <w:ind w:left="720"/>
      <w:jc w:val="left"/>
    </w:pPr>
    <w:rPr>
      <w:rFonts w:ascii="Calibri" w:hAnsi="Calibri" w:cs="Calibri"/>
      <w:sz w:val="20"/>
      <w:szCs w:val="20"/>
    </w:rPr>
  </w:style>
  <w:style w:type="paragraph" w:styleId="51">
    <w:name w:val="toc 5"/>
    <w:basedOn w:val="a3"/>
    <w:next w:val="a3"/>
    <w:uiPriority w:val="39"/>
    <w:unhideWhenUsed/>
    <w:pPr>
      <w:ind w:left="960"/>
      <w:jc w:val="left"/>
    </w:pPr>
    <w:rPr>
      <w:rFonts w:ascii="Calibri" w:hAnsi="Calibri" w:cs="Calibri"/>
      <w:sz w:val="20"/>
      <w:szCs w:val="20"/>
    </w:rPr>
  </w:style>
  <w:style w:type="paragraph" w:styleId="61">
    <w:name w:val="toc 6"/>
    <w:basedOn w:val="a3"/>
    <w:next w:val="a3"/>
    <w:uiPriority w:val="39"/>
    <w:unhideWhenUsed/>
    <w:pPr>
      <w:ind w:left="1200"/>
      <w:jc w:val="left"/>
    </w:pPr>
    <w:rPr>
      <w:rFonts w:ascii="Calibri" w:hAnsi="Calibri" w:cs="Calibri"/>
      <w:sz w:val="20"/>
      <w:szCs w:val="20"/>
    </w:rPr>
  </w:style>
  <w:style w:type="paragraph" w:styleId="71">
    <w:name w:val="toc 7"/>
    <w:basedOn w:val="a3"/>
    <w:next w:val="a3"/>
    <w:uiPriority w:val="39"/>
    <w:unhideWhenUsed/>
    <w:pPr>
      <w:ind w:left="1440"/>
      <w:jc w:val="left"/>
    </w:pPr>
    <w:rPr>
      <w:rFonts w:ascii="Calibri" w:hAnsi="Calibri" w:cs="Calibri"/>
      <w:sz w:val="20"/>
      <w:szCs w:val="20"/>
    </w:rPr>
  </w:style>
  <w:style w:type="paragraph" w:styleId="81">
    <w:name w:val="toc 8"/>
    <w:basedOn w:val="a3"/>
    <w:next w:val="a3"/>
    <w:uiPriority w:val="39"/>
    <w:unhideWhenUsed/>
    <w:pPr>
      <w:ind w:left="1680"/>
      <w:jc w:val="left"/>
    </w:pPr>
    <w:rPr>
      <w:rFonts w:ascii="Calibri" w:hAnsi="Calibri" w:cs="Calibri"/>
      <w:sz w:val="20"/>
      <w:szCs w:val="20"/>
    </w:rPr>
  </w:style>
  <w:style w:type="paragraph" w:styleId="91">
    <w:name w:val="toc 9"/>
    <w:basedOn w:val="a3"/>
    <w:next w:val="a3"/>
    <w:uiPriority w:val="39"/>
    <w:unhideWhenUsed/>
    <w:pPr>
      <w:ind w:left="1920"/>
      <w:jc w:val="left"/>
    </w:pPr>
    <w:rPr>
      <w:rFonts w:ascii="Calibri" w:hAnsi="Calibri" w:cs="Calibri"/>
      <w:sz w:val="20"/>
      <w:szCs w:val="20"/>
    </w:rPr>
  </w:style>
  <w:style w:type="character" w:styleId="afb">
    <w:name w:val="Hyperlink"/>
    <w:uiPriority w:val="99"/>
    <w:unhideWhenUsed/>
    <w:rPr>
      <w:rFonts w:hint="default"/>
      <w:color w:val="0563C1"/>
      <w:u w:val="single"/>
    </w:rPr>
  </w:style>
  <w:style w:type="paragraph" w:customStyle="1" w:styleId="12">
    <w:name w:val="Заголовок оглавления1"/>
    <w:basedOn w:val="1"/>
    <w:next w:val="a3"/>
    <w:pPr>
      <w:keepNext w:val="0"/>
      <w:keepLines w:val="0"/>
      <w:pBdr>
        <w:bottom w:val="single" w:sz="12" w:space="1" w:color="943634"/>
      </w:pBdr>
      <w:spacing w:before="400" w:line="252" w:lineRule="auto"/>
    </w:pPr>
    <w:rPr>
      <w:rFonts w:ascii="Cambria" w:hAnsi="Cambria"/>
      <w:b w:val="0"/>
      <w:caps/>
      <w:color w:val="632423"/>
      <w:spacing w:val="20"/>
      <w:szCs w:val="28"/>
      <w:lang w:val="en-US"/>
    </w:rPr>
  </w:style>
  <w:style w:type="character" w:customStyle="1" w:styleId="afc">
    <w:name w:val="Гипертекстовая ссылка"/>
    <w:uiPriority w:val="99"/>
    <w:rPr>
      <w:rFonts w:hint="default"/>
      <w:color w:val="106BBE"/>
    </w:rPr>
  </w:style>
  <w:style w:type="character" w:customStyle="1" w:styleId="af2">
    <w:name w:val="Абзац списка Знак"/>
    <w:link w:val="af1"/>
    <w:uiPriority w:val="34"/>
    <w:rPr>
      <w:rFonts w:ascii="Times New Roman" w:eastAsia="Calibri" w:hAnsi="Times New Roman" w:cs="Times New Roman" w:hint="default"/>
      <w:sz w:val="24"/>
    </w:rPr>
  </w:style>
  <w:style w:type="character" w:customStyle="1" w:styleId="afd">
    <w:name w:val="Цветовое выделение"/>
    <w:uiPriority w:val="99"/>
    <w:rPr>
      <w:rFonts w:hint="default"/>
      <w:b/>
      <w:bCs/>
      <w:color w:val="26282F"/>
    </w:rPr>
  </w:style>
  <w:style w:type="paragraph" w:customStyle="1" w:styleId="afe">
    <w:name w:val="+таб"/>
    <w:basedOn w:val="a3"/>
    <w:link w:val="aff"/>
    <w:qFormat/>
    <w:pPr>
      <w:spacing w:line="240" w:lineRule="auto"/>
      <w:jc w:val="center"/>
    </w:pPr>
    <w:rPr>
      <w:sz w:val="20"/>
      <w:szCs w:val="20"/>
    </w:rPr>
  </w:style>
  <w:style w:type="character" w:customStyle="1" w:styleId="aff">
    <w:name w:val="+таб Знак"/>
    <w:link w:val="afe"/>
    <w:rPr>
      <w:rFonts w:ascii="Times New Roman" w:eastAsia="Calibri" w:hAnsi="Times New Roman" w:cs="Times New Roman" w:hint="default"/>
      <w:sz w:val="20"/>
    </w:rPr>
  </w:style>
  <w:style w:type="paragraph" w:customStyle="1" w:styleId="S">
    <w:name w:val="S_Обычный"/>
    <w:basedOn w:val="a3"/>
    <w:link w:val="S0"/>
    <w:uiPriority w:val="99"/>
    <w:qFormat/>
    <w:rPr>
      <w:rFonts w:eastAsia="Times New Roman"/>
      <w:szCs w:val="24"/>
      <w:lang w:eastAsia="ru-RU"/>
    </w:rPr>
  </w:style>
  <w:style w:type="character" w:customStyle="1" w:styleId="S0">
    <w:name w:val="S_Обычный Знак"/>
    <w:link w:val="S"/>
    <w:uiPriority w:val="99"/>
    <w:rPr>
      <w:rFonts w:ascii="Times New Roman" w:eastAsia="Times New Roman" w:hAnsi="Times New Roman" w:cs="Times New Roman" w:hint="default"/>
      <w:sz w:val="24"/>
      <w:szCs w:val="24"/>
      <w:lang w:eastAsia="ru-RU"/>
    </w:rPr>
  </w:style>
  <w:style w:type="character" w:customStyle="1" w:styleId="FontStyle274">
    <w:name w:val="Font Style274"/>
    <w:uiPriority w:val="99"/>
    <w:rPr>
      <w:rFonts w:ascii="Times New Roman" w:hAnsi="Times New Roman" w:cs="Times New Roman" w:hint="default"/>
      <w:sz w:val="20"/>
      <w:szCs w:val="20"/>
    </w:rPr>
  </w:style>
  <w:style w:type="character" w:customStyle="1" w:styleId="FontStyle271">
    <w:name w:val="Font Style271"/>
    <w:uiPriority w:val="99"/>
    <w:rPr>
      <w:rFonts w:ascii="Times New Roman" w:hAnsi="Times New Roman" w:cs="Times New Roman" w:hint="default"/>
      <w:b/>
      <w:bCs/>
      <w:sz w:val="20"/>
      <w:szCs w:val="20"/>
    </w:rPr>
  </w:style>
  <w:style w:type="character" w:customStyle="1" w:styleId="FontStyle273">
    <w:name w:val="Font Style273"/>
    <w:uiPriority w:val="99"/>
    <w:rPr>
      <w:rFonts w:ascii="Times New Roman" w:hAnsi="Times New Roman" w:cs="Times New Roman" w:hint="default"/>
      <w:b/>
      <w:bCs/>
      <w:sz w:val="20"/>
      <w:szCs w:val="20"/>
    </w:rPr>
  </w:style>
  <w:style w:type="paragraph" w:customStyle="1" w:styleId="aff0">
    <w:name w:val="таблицы"/>
    <w:basedOn w:val="a3"/>
    <w:uiPriority w:val="99"/>
    <w:qFormat/>
    <w:pPr>
      <w:spacing w:line="240" w:lineRule="auto"/>
      <w:ind w:firstLine="0"/>
      <w:jc w:val="center"/>
    </w:pPr>
    <w:rPr>
      <w:rFonts w:eastAsia="Times New Roman"/>
      <w:sz w:val="20"/>
      <w:szCs w:val="20"/>
      <w:lang w:eastAsia="ru-RU"/>
    </w:rPr>
  </w:style>
  <w:style w:type="character" w:customStyle="1" w:styleId="FontStyle256">
    <w:name w:val="Font Style256"/>
    <w:uiPriority w:val="99"/>
    <w:rPr>
      <w:rFonts w:ascii="Segoe UI" w:hAnsi="Segoe UI" w:cs="Segoe UI" w:hint="default"/>
      <w:b/>
      <w:bCs/>
      <w:sz w:val="12"/>
      <w:szCs w:val="12"/>
    </w:rPr>
  </w:style>
  <w:style w:type="table" w:styleId="aff1">
    <w:name w:val="Table Grid"/>
    <w:basedOn w:val="a5"/>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2"/>
    <w:rPr>
      <w:rFonts w:ascii="Times New Roman" w:eastAsia="Times New Roman" w:hAnsi="Times New Roman" w:cs="Times New Roman" w:hint="default"/>
      <w:color w:val="000000"/>
      <w:spacing w:val="0"/>
      <w:position w:val="0"/>
      <w:sz w:val="23"/>
      <w:szCs w:val="23"/>
      <w:u w:val="none"/>
      <w:lang w:val="ru-RU" w:eastAsia="ru-RU" w:bidi="ru-RU"/>
    </w:rPr>
  </w:style>
  <w:style w:type="paragraph" w:customStyle="1" w:styleId="62">
    <w:name w:val="Основной текст6"/>
    <w:basedOn w:val="a3"/>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Pr>
      <w:rFonts w:ascii="Times New Roman" w:hAnsi="Times New Roman" w:cs="Times New Roman" w:hint="default"/>
      <w:sz w:val="20"/>
      <w:szCs w:val="20"/>
    </w:rPr>
  </w:style>
  <w:style w:type="character" w:customStyle="1" w:styleId="FontStyle289">
    <w:name w:val="Font Style289"/>
    <w:uiPriority w:val="99"/>
    <w:rPr>
      <w:rFonts w:ascii="Times New Roman" w:hAnsi="Times New Roman" w:cs="Times New Roman" w:hint="default"/>
      <w:b/>
      <w:bCs/>
      <w:i/>
      <w:iCs/>
      <w:sz w:val="20"/>
      <w:szCs w:val="20"/>
    </w:rPr>
  </w:style>
  <w:style w:type="character" w:customStyle="1" w:styleId="9pt510">
    <w:name w:val="Основной текст + 9 pt5;Полужирный10"/>
    <w:uiPriority w:val="99"/>
    <w:rPr>
      <w:rFonts w:ascii="Times New Roman" w:hAnsi="Times New Roman" w:cs="Times New Roman" w:hint="default"/>
      <w:b/>
      <w:bCs/>
      <w:sz w:val="18"/>
      <w:szCs w:val="18"/>
      <w:u w:val="none"/>
    </w:rPr>
  </w:style>
  <w:style w:type="character" w:customStyle="1" w:styleId="52">
    <w:name w:val="Основной текст5"/>
    <w:rPr>
      <w:rFonts w:ascii="Century Schoolbook" w:eastAsia="Century Schoolbook" w:hAnsi="Century Schoolbook" w:cs="Century Schoolbook" w:hint="default"/>
      <w:color w:val="000000"/>
      <w:spacing w:val="0"/>
      <w:position w:val="0"/>
      <w:sz w:val="23"/>
      <w:szCs w:val="23"/>
      <w:lang w:val="ru-RU" w:eastAsia="ru-RU" w:bidi="ru-RU"/>
    </w:rPr>
  </w:style>
  <w:style w:type="character" w:customStyle="1" w:styleId="Fontstyle01">
    <w:name w:val="Fontstyle01"/>
    <w:rPr>
      <w:rFonts w:ascii="Arial" w:hAnsi="Arial" w:cs="Arial" w:hint="default"/>
      <w:color w:val="000000"/>
      <w:sz w:val="22"/>
      <w:szCs w:val="22"/>
    </w:rPr>
  </w:style>
  <w:style w:type="paragraph" w:customStyle="1" w:styleId="aff2">
    <w:name w:val="+Таб"/>
    <w:basedOn w:val="a3"/>
    <w:link w:val="aff3"/>
    <w:qFormat/>
    <w:pPr>
      <w:spacing w:line="240" w:lineRule="auto"/>
      <w:ind w:firstLine="0"/>
      <w:jc w:val="center"/>
    </w:pPr>
    <w:rPr>
      <w:sz w:val="20"/>
      <w:szCs w:val="20"/>
    </w:rPr>
  </w:style>
  <w:style w:type="character" w:customStyle="1" w:styleId="aff3">
    <w:name w:val="+Таб Знак"/>
    <w:link w:val="aff2"/>
    <w:rPr>
      <w:rFonts w:ascii="Times New Roman" w:eastAsia="Calibri" w:hAnsi="Times New Roman" w:cs="Times New Roman" w:hint="default"/>
      <w:sz w:val="20"/>
      <w:szCs w:val="20"/>
    </w:rPr>
  </w:style>
  <w:style w:type="character" w:customStyle="1" w:styleId="11pt331">
    <w:name w:val="Основной текст + 11 pt3;Полужирный31"/>
    <w:uiPriority w:val="99"/>
    <w:rPr>
      <w:rFonts w:ascii="Times New Roman" w:hAnsi="Times New Roman" w:cs="Times New Roman" w:hint="default"/>
      <w:b/>
      <w:bCs/>
      <w:sz w:val="22"/>
      <w:szCs w:val="22"/>
      <w:u w:val="none"/>
    </w:rPr>
  </w:style>
  <w:style w:type="character" w:customStyle="1" w:styleId="9pt16">
    <w:name w:val="Основной текст + 9 pt16"/>
    <w:uiPriority w:val="99"/>
    <w:rPr>
      <w:rFonts w:ascii="Times New Roman" w:hAnsi="Times New Roman" w:cs="Times New Roman" w:hint="default"/>
      <w:sz w:val="18"/>
      <w:szCs w:val="18"/>
      <w:u w:val="none"/>
    </w:rPr>
  </w:style>
  <w:style w:type="paragraph" w:styleId="aff4">
    <w:name w:val="Body Text"/>
    <w:basedOn w:val="a3"/>
    <w:link w:val="aff5"/>
    <w:unhideWhenUsed/>
    <w:rPr>
      <w:rFonts w:ascii="Bookman Old Style" w:hAnsi="Bookman Old Style"/>
      <w:szCs w:val="20"/>
    </w:rPr>
  </w:style>
  <w:style w:type="character" w:customStyle="1" w:styleId="aff5">
    <w:name w:val="Основной текст Знак"/>
    <w:link w:val="aff4"/>
    <w:rPr>
      <w:rFonts w:ascii="Bookman Old Style" w:hAnsi="Bookman Old Style" w:hint="default"/>
      <w:sz w:val="24"/>
    </w:rPr>
  </w:style>
  <w:style w:type="paragraph" w:customStyle="1" w:styleId="23">
    <w:name w:val="Без интервала2"/>
    <w:rPr>
      <w:rFonts w:eastAsia="Times New Roman"/>
      <w:sz w:val="22"/>
      <w:szCs w:val="22"/>
      <w:lang w:eastAsia="en-US"/>
    </w:rPr>
  </w:style>
  <w:style w:type="paragraph" w:styleId="aff6">
    <w:name w:val="Balloon Text"/>
    <w:basedOn w:val="a3"/>
    <w:link w:val="aff7"/>
    <w:unhideWhenUsed/>
    <w:pPr>
      <w:spacing w:line="240" w:lineRule="auto"/>
    </w:pPr>
    <w:rPr>
      <w:rFonts w:ascii="Tahoma" w:hAnsi="Tahoma"/>
      <w:sz w:val="16"/>
      <w:szCs w:val="16"/>
    </w:rPr>
  </w:style>
  <w:style w:type="character" w:customStyle="1" w:styleId="aff7">
    <w:name w:val="Текст выноски Знак"/>
    <w:link w:val="aff6"/>
    <w:rPr>
      <w:rFonts w:ascii="Tahoma" w:hAnsi="Tahoma" w:cs="Tahoma" w:hint="default"/>
      <w:sz w:val="16"/>
      <w:szCs w:val="16"/>
    </w:rPr>
  </w:style>
  <w:style w:type="paragraph" w:styleId="aff8">
    <w:name w:val="header"/>
    <w:basedOn w:val="a3"/>
    <w:link w:val="aff9"/>
    <w:unhideWhenUsed/>
    <w:pPr>
      <w:tabs>
        <w:tab w:val="center" w:pos="4677"/>
        <w:tab w:val="right" w:pos="9355"/>
      </w:tabs>
      <w:spacing w:line="240" w:lineRule="auto"/>
    </w:pPr>
    <w:rPr>
      <w:szCs w:val="20"/>
    </w:rPr>
  </w:style>
  <w:style w:type="character" w:customStyle="1" w:styleId="aff9">
    <w:name w:val="Верхний колонтитул Знак"/>
    <w:link w:val="aff8"/>
    <w:rPr>
      <w:rFonts w:ascii="Times New Roman" w:hAnsi="Times New Roman" w:hint="default"/>
      <w:sz w:val="24"/>
    </w:rPr>
  </w:style>
  <w:style w:type="paragraph" w:styleId="affa">
    <w:name w:val="footer"/>
    <w:basedOn w:val="a3"/>
    <w:link w:val="affb"/>
    <w:uiPriority w:val="99"/>
    <w:unhideWhenUsed/>
    <w:pPr>
      <w:tabs>
        <w:tab w:val="center" w:pos="4677"/>
        <w:tab w:val="right" w:pos="9355"/>
      </w:tabs>
      <w:spacing w:line="240" w:lineRule="auto"/>
    </w:pPr>
    <w:rPr>
      <w:szCs w:val="20"/>
    </w:rPr>
  </w:style>
  <w:style w:type="character" w:customStyle="1" w:styleId="affb">
    <w:name w:val="Нижний колонтитул Знак"/>
    <w:link w:val="affa"/>
    <w:uiPriority w:val="99"/>
    <w:rPr>
      <w:rFonts w:ascii="Times New Roman" w:hAnsi="Times New Roman" w:hint="default"/>
      <w:sz w:val="24"/>
    </w:rPr>
  </w:style>
  <w:style w:type="paragraph" w:customStyle="1" w:styleId="Default">
    <w:name w:val="Default"/>
    <w:rPr>
      <w:rFonts w:ascii="Times New Roman" w:eastAsia="Times New Roman" w:hAnsi="Times New Roman"/>
      <w:color w:val="000000"/>
      <w:sz w:val="24"/>
      <w:szCs w:val="24"/>
    </w:rPr>
  </w:style>
  <w:style w:type="paragraph" w:styleId="affc">
    <w:name w:val="Normal (Web)"/>
    <w:basedOn w:val="a3"/>
    <w:uiPriority w:val="99"/>
    <w:unhideWhenUsed/>
    <w:qFormat/>
    <w:pPr>
      <w:spacing w:before="100" w:after="100" w:line="240" w:lineRule="auto"/>
      <w:ind w:firstLine="0"/>
      <w:jc w:val="left"/>
    </w:pPr>
    <w:rPr>
      <w:rFonts w:eastAsia="Times New Roman"/>
      <w:szCs w:val="24"/>
      <w:lang w:eastAsia="ru-RU"/>
    </w:rPr>
  </w:style>
  <w:style w:type="paragraph" w:customStyle="1" w:styleId="affd">
    <w:name w:val="Абзац"/>
    <w:basedOn w:val="a3"/>
    <w:link w:val="affe"/>
    <w:qFormat/>
    <w:pPr>
      <w:spacing w:before="120" w:after="60" w:line="240" w:lineRule="auto"/>
    </w:pPr>
    <w:rPr>
      <w:rFonts w:eastAsia="Times New Roman"/>
      <w:szCs w:val="24"/>
      <w:lang w:eastAsia="ru-RU"/>
    </w:rPr>
  </w:style>
  <w:style w:type="character" w:customStyle="1" w:styleId="affe">
    <w:name w:val="Абзац Знак"/>
    <w:link w:val="affd"/>
    <w:rPr>
      <w:rFonts w:ascii="Times New Roman" w:eastAsia="Times New Roman" w:hAnsi="Times New Roman" w:cs="Times New Roman" w:hint="default"/>
      <w:sz w:val="24"/>
      <w:szCs w:val="24"/>
      <w:lang w:eastAsia="ru-RU"/>
    </w:rPr>
  </w:style>
  <w:style w:type="paragraph" w:styleId="a2">
    <w:name w:val="List"/>
    <w:basedOn w:val="a3"/>
    <w:link w:val="afff"/>
    <w:pPr>
      <w:numPr>
        <w:numId w:val="5"/>
      </w:numPr>
      <w:tabs>
        <w:tab w:val="left" w:pos="992"/>
      </w:tabs>
      <w:spacing w:line="240" w:lineRule="auto"/>
      <w:ind w:left="1134"/>
    </w:pPr>
    <w:rPr>
      <w:rFonts w:ascii="Bookman Old Style" w:eastAsia="Times New Roman" w:hAnsi="Bookman Old Style"/>
      <w:szCs w:val="24"/>
    </w:rPr>
  </w:style>
  <w:style w:type="character" w:customStyle="1" w:styleId="afff">
    <w:name w:val="Список Знак"/>
    <w:link w:val="a2"/>
    <w:rPr>
      <w:rFonts w:ascii="Bookman Old Style" w:eastAsia="Times New Roman" w:hAnsi="Bookman Old Style" w:hint="default"/>
      <w:sz w:val="24"/>
      <w:szCs w:val="24"/>
    </w:rPr>
  </w:style>
  <w:style w:type="numbering" w:styleId="111111">
    <w:name w:val="Outline List 2"/>
    <w:basedOn w:val="a6"/>
    <w:uiPriority w:val="99"/>
    <w:semiHidden/>
    <w:unhideWhenUsed/>
  </w:style>
  <w:style w:type="paragraph" w:customStyle="1" w:styleId="afff0">
    <w:name w:val="Текст новый"/>
    <w:basedOn w:val="a3"/>
    <w:qFormat/>
    <w:pPr>
      <w:ind w:firstLine="709"/>
    </w:pPr>
    <w:rPr>
      <w:rFonts w:eastAsia="Times New Roman"/>
      <w:szCs w:val="24"/>
      <w:lang w:eastAsia="ru-RU"/>
    </w:rPr>
  </w:style>
  <w:style w:type="character" w:customStyle="1" w:styleId="Blk">
    <w:name w:val="Blk"/>
    <w:rPr>
      <w:rFonts w:hint="default"/>
    </w:rPr>
  </w:style>
  <w:style w:type="paragraph" w:styleId="afff1">
    <w:name w:val="caption"/>
    <w:basedOn w:val="a3"/>
    <w:next w:val="a3"/>
    <w:link w:val="afff2"/>
    <w:unhideWhenUsed/>
    <w:qFormat/>
    <w:pPr>
      <w:spacing w:after="200" w:line="240" w:lineRule="auto"/>
      <w:ind w:firstLine="0"/>
      <w:jc w:val="center"/>
    </w:pPr>
    <w:rPr>
      <w:rFonts w:eastAsia="Times New Roman"/>
      <w:b/>
      <w:bCs/>
      <w:szCs w:val="18"/>
    </w:rPr>
  </w:style>
  <w:style w:type="character" w:customStyle="1" w:styleId="50">
    <w:name w:val="Заголовок 5 Знак"/>
    <w:link w:val="5"/>
    <w:uiPriority w:val="9"/>
    <w:semiHidden/>
    <w:rPr>
      <w:rFonts w:ascii="Calibri Light" w:eastAsia="Times New Roman" w:hAnsi="Calibri Light" w:hint="default"/>
      <w:color w:val="2E74B5"/>
      <w:sz w:val="24"/>
      <w:szCs w:val="22"/>
      <w:lang w:eastAsia="en-US"/>
    </w:rPr>
  </w:style>
  <w:style w:type="character" w:customStyle="1" w:styleId="FontStyle129">
    <w:name w:val="Font Style129"/>
    <w:rPr>
      <w:rFonts w:ascii="Times New Roman" w:hAnsi="Times New Roman" w:cs="Times New Roman" w:hint="default"/>
      <w:sz w:val="16"/>
      <w:szCs w:val="16"/>
    </w:rPr>
  </w:style>
  <w:style w:type="table" w:customStyle="1" w:styleId="120">
    <w:name w:val="Сетка таблицы12"/>
    <w:basedOn w:val="a5"/>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8">
    <w:name w:val="Font Style128"/>
    <w:rPr>
      <w:rFonts w:ascii="Times New Roman" w:hAnsi="Times New Roman" w:cs="Times New Roman" w:hint="default"/>
      <w:sz w:val="16"/>
      <w:szCs w:val="16"/>
    </w:rPr>
  </w:style>
  <w:style w:type="character" w:customStyle="1" w:styleId="afff2">
    <w:name w:val="Название объекта Знак"/>
    <w:link w:val="afff1"/>
    <w:rPr>
      <w:rFonts w:ascii="Times New Roman" w:eastAsia="Times New Roman" w:hAnsi="Times New Roman" w:hint="default"/>
      <w:b/>
      <w:bCs/>
      <w:sz w:val="24"/>
      <w:szCs w:val="18"/>
    </w:rPr>
  </w:style>
  <w:style w:type="table" w:customStyle="1" w:styleId="32">
    <w:name w:val="Сетка таблицы3"/>
    <w:basedOn w:val="a5"/>
    <w:uiPriority w:val="59"/>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5"/>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5"/>
    <w:uiPriority w:val="5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Pr>
      <w:rFonts w:ascii="Times New Roman" w:hAnsi="Times New Roman" w:cs="Times New Roman" w:hint="default"/>
      <w:sz w:val="16"/>
      <w:szCs w:val="16"/>
    </w:rPr>
  </w:style>
  <w:style w:type="paragraph" w:customStyle="1" w:styleId="afff3">
    <w:name w:val="текст таблиц"/>
    <w:basedOn w:val="a3"/>
    <w:link w:val="afff4"/>
    <w:pPr>
      <w:spacing w:line="240" w:lineRule="auto"/>
      <w:ind w:firstLine="0"/>
    </w:pPr>
    <w:rPr>
      <w:sz w:val="18"/>
      <w:szCs w:val="20"/>
    </w:rPr>
  </w:style>
  <w:style w:type="character" w:customStyle="1" w:styleId="afff4">
    <w:name w:val="текст таблиц Знак"/>
    <w:link w:val="afff3"/>
    <w:rPr>
      <w:rFonts w:ascii="Times New Roman" w:hAnsi="Times New Roman" w:hint="default"/>
      <w:sz w:val="18"/>
    </w:rPr>
  </w:style>
  <w:style w:type="paragraph" w:customStyle="1" w:styleId="afff5">
    <w:name w:val="Текст таблиц"/>
    <w:basedOn w:val="a3"/>
    <w:qFormat/>
    <w:pPr>
      <w:spacing w:line="240" w:lineRule="auto"/>
      <w:ind w:firstLine="0"/>
      <w:jc w:val="center"/>
    </w:pPr>
    <w:rPr>
      <w:sz w:val="20"/>
    </w:rPr>
  </w:style>
  <w:style w:type="paragraph" w:customStyle="1" w:styleId="01">
    <w:name w:val="0.1 Пробел"/>
    <w:basedOn w:val="a3"/>
    <w:link w:val="010"/>
    <w:pPr>
      <w:spacing w:before="40" w:after="40" w:line="300" w:lineRule="auto"/>
      <w:ind w:firstLine="709"/>
    </w:pPr>
    <w:rPr>
      <w:rFonts w:eastAsia="Times New Roman"/>
      <w:sz w:val="28"/>
      <w:szCs w:val="20"/>
    </w:rPr>
  </w:style>
  <w:style w:type="character" w:customStyle="1" w:styleId="010">
    <w:name w:val="0.1 Пробел Знак"/>
    <w:link w:val="01"/>
    <w:rPr>
      <w:rFonts w:ascii="Times New Roman" w:eastAsia="Times New Roman" w:hAnsi="Times New Roman" w:hint="default"/>
      <w:sz w:val="28"/>
    </w:rPr>
  </w:style>
  <w:style w:type="paragraph" w:customStyle="1" w:styleId="03">
    <w:name w:val="0.3 Центр"/>
    <w:basedOn w:val="a3"/>
    <w:link w:val="030"/>
    <w:pPr>
      <w:spacing w:line="300" w:lineRule="auto"/>
      <w:ind w:firstLine="0"/>
      <w:jc w:val="center"/>
    </w:pPr>
    <w:rPr>
      <w:rFonts w:eastAsia="Times New Roman"/>
      <w:sz w:val="28"/>
      <w:szCs w:val="20"/>
    </w:rPr>
  </w:style>
  <w:style w:type="character" w:customStyle="1" w:styleId="030">
    <w:name w:val="0.3 Центр Знак"/>
    <w:link w:val="03"/>
    <w:rPr>
      <w:rFonts w:ascii="Times New Roman" w:eastAsia="Times New Roman" w:hAnsi="Times New Roman" w:hint="default"/>
      <w:sz w:val="28"/>
    </w:rPr>
  </w:style>
  <w:style w:type="character" w:customStyle="1" w:styleId="Fontstyle21">
    <w:name w:val="Fontstyle21"/>
    <w:rPr>
      <w:rFonts w:ascii="Arial" w:hAnsi="Arial" w:cs="Arial" w:hint="default"/>
      <w:b/>
      <w:bCs/>
      <w:color w:val="000000"/>
      <w:sz w:val="20"/>
      <w:szCs w:val="20"/>
    </w:rPr>
  </w:style>
  <w:style w:type="character" w:customStyle="1" w:styleId="Fontstyle31">
    <w:name w:val="Fontstyle31"/>
    <w:rPr>
      <w:rFonts w:ascii="Arial Narrow" w:hAnsi="Arial Narrow" w:hint="default"/>
      <w:b/>
      <w:bCs/>
      <w:color w:val="000000"/>
      <w:sz w:val="20"/>
      <w:szCs w:val="20"/>
    </w:rPr>
  </w:style>
  <w:style w:type="character" w:customStyle="1" w:styleId="afff6">
    <w:name w:val="Знак Знак Знак"/>
    <w:rPr>
      <w:rFonts w:hint="default"/>
      <w:b/>
      <w:sz w:val="24"/>
      <w:lang w:val="ru-RU" w:eastAsia="ru-RU" w:bidi="ar-SA"/>
    </w:rPr>
  </w:style>
  <w:style w:type="character" w:customStyle="1" w:styleId="Currentmob">
    <w:name w:val="Currentmob"/>
    <w:rPr>
      <w:rFonts w:hint="default"/>
    </w:rPr>
  </w:style>
  <w:style w:type="paragraph" w:customStyle="1" w:styleId="Formattext">
    <w:name w:val="Formattext"/>
    <w:basedOn w:val="a3"/>
    <w:pPr>
      <w:spacing w:before="100" w:after="100" w:line="240" w:lineRule="auto"/>
      <w:ind w:firstLine="0"/>
      <w:jc w:val="left"/>
    </w:pPr>
    <w:rPr>
      <w:rFonts w:eastAsia="Times New Roman"/>
      <w:szCs w:val="24"/>
      <w:lang w:eastAsia="ru-RU"/>
    </w:rPr>
  </w:style>
  <w:style w:type="character" w:customStyle="1" w:styleId="FontStyle262">
    <w:name w:val="Font Style262"/>
    <w:uiPriority w:val="99"/>
    <w:rPr>
      <w:rFonts w:ascii="Times New Roman" w:hAnsi="Times New Roman" w:cs="Times New Roman" w:hint="default"/>
      <w:b/>
      <w:bCs/>
      <w:i/>
      <w:iCs/>
      <w:sz w:val="20"/>
      <w:szCs w:val="20"/>
    </w:rPr>
  </w:style>
  <w:style w:type="numbering" w:customStyle="1" w:styleId="1111111">
    <w:name w:val="1 / 1.1 / 1.1.11"/>
    <w:basedOn w:val="a6"/>
  </w:style>
  <w:style w:type="paragraph" w:customStyle="1" w:styleId="afff7">
    <w:name w:val="Табличный_заголовки"/>
    <w:basedOn w:val="a3"/>
    <w:qFormat/>
    <w:pPr>
      <w:keepNext/>
      <w:keepLines/>
      <w:spacing w:line="240" w:lineRule="auto"/>
      <w:ind w:firstLine="0"/>
      <w:jc w:val="center"/>
    </w:pPr>
    <w:rPr>
      <w:rFonts w:ascii="Bookman Old Style" w:eastAsia="Times New Roman" w:hAnsi="Bookman Old Style"/>
      <w:b/>
      <w:sz w:val="22"/>
      <w:lang w:eastAsia="ru-RU"/>
    </w:rPr>
  </w:style>
  <w:style w:type="paragraph" w:customStyle="1" w:styleId="afff8">
    <w:name w:val="Табличный_центр"/>
    <w:basedOn w:val="a3"/>
    <w:qFormat/>
    <w:pPr>
      <w:spacing w:line="240" w:lineRule="auto"/>
      <w:ind w:firstLine="0"/>
      <w:jc w:val="center"/>
    </w:pPr>
    <w:rPr>
      <w:rFonts w:ascii="Bookman Old Style" w:eastAsia="Times New Roman" w:hAnsi="Bookman Old Style"/>
      <w:sz w:val="22"/>
      <w:lang w:eastAsia="ru-RU"/>
    </w:rPr>
  </w:style>
  <w:style w:type="paragraph" w:customStyle="1" w:styleId="afff9">
    <w:name w:val="Название таблиц"/>
    <w:basedOn w:val="afff1"/>
    <w:uiPriority w:val="99"/>
    <w:qFormat/>
    <w:pPr>
      <w:keepNext/>
      <w:spacing w:before="200" w:after="0"/>
      <w:jc w:val="right"/>
    </w:pPr>
    <w:rPr>
      <w:rFonts w:ascii="Bookman Old Style" w:hAnsi="Bookman Old Style"/>
      <w:b w:val="0"/>
    </w:rPr>
  </w:style>
  <w:style w:type="character" w:styleId="afffa">
    <w:name w:val="FollowedHyperlink"/>
    <w:uiPriority w:val="99"/>
    <w:unhideWhenUsed/>
    <w:rPr>
      <w:rFonts w:hint="default"/>
      <w:color w:val="800080"/>
      <w:u w:val="single"/>
    </w:rPr>
  </w:style>
  <w:style w:type="paragraph" w:customStyle="1" w:styleId="Font5">
    <w:name w:val="Font5"/>
    <w:basedOn w:val="a3"/>
    <w:pPr>
      <w:spacing w:before="100" w:after="100" w:line="240" w:lineRule="auto"/>
      <w:ind w:firstLine="0"/>
      <w:jc w:val="left"/>
    </w:pPr>
    <w:rPr>
      <w:rFonts w:eastAsia="Times New Roman"/>
      <w:color w:val="000000"/>
      <w:sz w:val="20"/>
      <w:szCs w:val="20"/>
      <w:lang w:eastAsia="ru-RU"/>
    </w:rPr>
  </w:style>
  <w:style w:type="paragraph" w:customStyle="1" w:styleId="Font6">
    <w:name w:val="Font6"/>
    <w:basedOn w:val="a3"/>
    <w:pPr>
      <w:spacing w:before="100" w:after="100" w:line="240" w:lineRule="auto"/>
      <w:ind w:firstLine="0"/>
      <w:jc w:val="left"/>
    </w:pPr>
    <w:rPr>
      <w:rFonts w:eastAsia="Times New Roman"/>
      <w:color w:val="000000"/>
      <w:sz w:val="20"/>
      <w:szCs w:val="20"/>
      <w:lang w:eastAsia="ru-RU"/>
    </w:rPr>
  </w:style>
  <w:style w:type="paragraph" w:customStyle="1" w:styleId="Xl69">
    <w:name w:val="Xl69"/>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70">
    <w:name w:val="Xl70"/>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1">
    <w:name w:val="Xl71"/>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2">
    <w:name w:val="Xl72"/>
    <w:basedOn w:val="a3"/>
    <w:pPr>
      <w:pBdr>
        <w:top w:val="single" w:sz="4" w:space="0" w:color="000000"/>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3">
    <w:name w:val="Xl73"/>
    <w:basedOn w:val="a3"/>
    <w:pPr>
      <w:spacing w:before="100" w:after="100" w:line="240" w:lineRule="auto"/>
      <w:ind w:firstLine="0"/>
      <w:jc w:val="center"/>
    </w:pPr>
    <w:rPr>
      <w:rFonts w:eastAsia="Times New Roman"/>
      <w:sz w:val="20"/>
      <w:szCs w:val="20"/>
      <w:lang w:eastAsia="ru-RU"/>
    </w:rPr>
  </w:style>
  <w:style w:type="paragraph" w:customStyle="1" w:styleId="Xl74">
    <w:name w:val="Xl74"/>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5">
    <w:name w:val="Xl75"/>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6">
    <w:name w:val="Xl76"/>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7">
    <w:name w:val="Xl77"/>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78">
    <w:name w:val="Xl78"/>
    <w:basedOn w:val="a3"/>
    <w:pPr>
      <w:pBdr>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79">
    <w:name w:val="Xl79"/>
    <w:basedOn w:val="a3"/>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character" w:customStyle="1" w:styleId="a9">
    <w:name w:val="Без интервала Знак"/>
    <w:link w:val="a8"/>
    <w:rPr>
      <w:rFonts w:ascii="Times New Roman" w:eastAsia="MS Mincho" w:hAnsi="Times New Roman" w:hint="default"/>
      <w:sz w:val="24"/>
      <w:szCs w:val="24"/>
    </w:rPr>
  </w:style>
  <w:style w:type="character" w:styleId="afffb">
    <w:name w:val="page number"/>
    <w:basedOn w:val="a4"/>
    <w:rPr>
      <w:rFonts w:hint="default"/>
    </w:rPr>
  </w:style>
  <w:style w:type="paragraph" w:styleId="afffc">
    <w:name w:val="footnote text"/>
    <w:basedOn w:val="a3"/>
    <w:link w:val="afffd"/>
    <w:semiHidden/>
    <w:pPr>
      <w:spacing w:line="240" w:lineRule="auto"/>
      <w:ind w:firstLine="0"/>
      <w:jc w:val="left"/>
    </w:pPr>
    <w:rPr>
      <w:rFonts w:eastAsia="Times New Roman"/>
      <w:sz w:val="20"/>
      <w:szCs w:val="20"/>
    </w:rPr>
  </w:style>
  <w:style w:type="character" w:customStyle="1" w:styleId="afffd">
    <w:name w:val="Текст сноски Знак"/>
    <w:link w:val="afffc"/>
    <w:semiHidden/>
    <w:rPr>
      <w:rFonts w:ascii="Times New Roman" w:eastAsia="Times New Roman" w:hAnsi="Times New Roman" w:hint="default"/>
    </w:rPr>
  </w:style>
  <w:style w:type="character" w:styleId="afffe">
    <w:name w:val="footnote reference"/>
    <w:semiHidden/>
    <w:rPr>
      <w:rFonts w:hint="default"/>
      <w:vertAlign w:val="superscript"/>
    </w:rPr>
  </w:style>
  <w:style w:type="paragraph" w:customStyle="1" w:styleId="ConsPlusNormal">
    <w:name w:val="ConsPlusNormal"/>
    <w:pPr>
      <w:widowControl w:val="0"/>
    </w:pPr>
    <w:rPr>
      <w:rFonts w:ascii="Arial" w:eastAsia="Times New Roman" w:hAnsi="Arial" w:cs="Arial"/>
    </w:rPr>
  </w:style>
  <w:style w:type="paragraph" w:customStyle="1" w:styleId="310">
    <w:name w:val="Основной текст 31"/>
    <w:basedOn w:val="a3"/>
    <w:pPr>
      <w:shd w:val="clear" w:color="auto" w:fill="FFFFFF"/>
      <w:spacing w:line="240" w:lineRule="auto"/>
      <w:ind w:right="355" w:firstLine="0"/>
      <w:jc w:val="center"/>
    </w:pPr>
    <w:rPr>
      <w:rFonts w:eastAsia="Times New Roman"/>
      <w:b/>
      <w:bCs/>
      <w:color w:val="000000"/>
      <w:sz w:val="52"/>
      <w:szCs w:val="24"/>
      <w:lang w:eastAsia="ar-SA"/>
    </w:rPr>
  </w:style>
  <w:style w:type="paragraph" w:customStyle="1" w:styleId="affff">
    <w:name w:val="Содержимое таблицы"/>
    <w:basedOn w:val="a3"/>
    <w:pPr>
      <w:widowControl w:val="0"/>
      <w:spacing w:line="240" w:lineRule="auto"/>
      <w:ind w:firstLine="0"/>
      <w:jc w:val="left"/>
    </w:pPr>
    <w:rPr>
      <w:rFonts w:ascii="Arial" w:eastAsia="Lucida Sans Unicode" w:hAnsi="Arial"/>
      <w:sz w:val="20"/>
      <w:szCs w:val="24"/>
      <w:lang w:eastAsia="ar-SA"/>
    </w:rPr>
  </w:style>
  <w:style w:type="paragraph" w:styleId="affff0">
    <w:name w:val="Title"/>
    <w:basedOn w:val="a3"/>
    <w:link w:val="affff1"/>
    <w:qFormat/>
    <w:pPr>
      <w:spacing w:before="240" w:after="60" w:line="240" w:lineRule="auto"/>
      <w:ind w:firstLine="0"/>
      <w:jc w:val="center"/>
    </w:pPr>
    <w:rPr>
      <w:rFonts w:ascii="Arial" w:eastAsia="MS Mincho" w:hAnsi="Arial"/>
      <w:b/>
      <w:bCs/>
      <w:sz w:val="32"/>
      <w:szCs w:val="32"/>
    </w:rPr>
  </w:style>
  <w:style w:type="character" w:customStyle="1" w:styleId="affff1">
    <w:name w:val="Название Знак"/>
    <w:link w:val="affff0"/>
    <w:rPr>
      <w:rFonts w:ascii="Arial" w:eastAsia="MS Mincho" w:hAnsi="Arial" w:hint="default"/>
      <w:b/>
      <w:bCs/>
      <w:sz w:val="32"/>
      <w:szCs w:val="32"/>
    </w:rPr>
  </w:style>
  <w:style w:type="character" w:styleId="affff2">
    <w:name w:val="Strong"/>
    <w:uiPriority w:val="22"/>
    <w:qFormat/>
    <w:rPr>
      <w:rFonts w:hint="default"/>
      <w:b/>
    </w:rPr>
  </w:style>
  <w:style w:type="paragraph" w:customStyle="1" w:styleId="Xl65">
    <w:name w:val="Xl65"/>
    <w:basedOn w:val="a3"/>
    <w:pPr>
      <w:spacing w:before="100" w:after="100" w:line="240" w:lineRule="auto"/>
      <w:ind w:firstLine="0"/>
      <w:jc w:val="left"/>
    </w:pPr>
    <w:rPr>
      <w:rFonts w:eastAsia="Times New Roman"/>
      <w:szCs w:val="24"/>
      <w:lang w:eastAsia="ru-RU"/>
    </w:rPr>
  </w:style>
  <w:style w:type="paragraph" w:customStyle="1" w:styleId="Xl66">
    <w:name w:val="Xl66"/>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Xl67">
    <w:name w:val="Xl67"/>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Xl68">
    <w:name w:val="Xl68"/>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color w:val="000000"/>
      <w:sz w:val="16"/>
      <w:szCs w:val="16"/>
      <w:lang w:eastAsia="ru-RU"/>
    </w:rPr>
  </w:style>
  <w:style w:type="paragraph" w:customStyle="1" w:styleId="Font7">
    <w:name w:val="Font7"/>
    <w:basedOn w:val="a3"/>
    <w:pPr>
      <w:spacing w:before="100" w:after="100" w:line="240" w:lineRule="auto"/>
      <w:ind w:firstLine="0"/>
      <w:jc w:val="left"/>
    </w:pPr>
    <w:rPr>
      <w:rFonts w:eastAsia="Times New Roman"/>
      <w:color w:val="000000"/>
      <w:szCs w:val="24"/>
      <w:lang w:eastAsia="ru-RU"/>
    </w:rPr>
  </w:style>
  <w:style w:type="paragraph" w:customStyle="1" w:styleId="Font8">
    <w:name w:val="Font8"/>
    <w:basedOn w:val="a3"/>
    <w:pPr>
      <w:spacing w:before="100" w:after="100" w:line="240" w:lineRule="auto"/>
      <w:ind w:firstLine="0"/>
      <w:jc w:val="left"/>
    </w:pPr>
    <w:rPr>
      <w:rFonts w:eastAsia="Times New Roman"/>
      <w:color w:val="000000"/>
      <w:szCs w:val="24"/>
      <w:lang w:eastAsia="ru-RU"/>
    </w:rPr>
  </w:style>
  <w:style w:type="paragraph" w:customStyle="1" w:styleId="Xl80">
    <w:name w:val="Xl80"/>
    <w:basedOn w:val="a3"/>
    <w:pPr>
      <w:pBdr>
        <w:bottom w:val="single" w:sz="8" w:space="0" w:color="000000"/>
        <w:right w:val="single" w:sz="8" w:space="0" w:color="000000"/>
      </w:pBdr>
      <w:spacing w:before="100" w:after="100" w:line="240" w:lineRule="auto"/>
      <w:ind w:firstLine="0"/>
      <w:jc w:val="center"/>
    </w:pPr>
    <w:rPr>
      <w:rFonts w:eastAsia="Times New Roman"/>
      <w:color w:val="000000"/>
      <w:sz w:val="20"/>
      <w:szCs w:val="20"/>
      <w:lang w:eastAsia="ru-RU"/>
    </w:rPr>
  </w:style>
  <w:style w:type="paragraph" w:customStyle="1" w:styleId="Xl81">
    <w:name w:val="Xl81"/>
    <w:basedOn w:val="a3"/>
    <w:pPr>
      <w:pBdr>
        <w:bottom w:val="single" w:sz="8" w:space="0" w:color="000000"/>
        <w:right w:val="single" w:sz="8" w:space="0" w:color="000000"/>
      </w:pBdr>
      <w:spacing w:before="100" w:after="100" w:line="240" w:lineRule="auto"/>
      <w:ind w:firstLine="0"/>
      <w:jc w:val="center"/>
    </w:pPr>
    <w:rPr>
      <w:rFonts w:eastAsia="Times New Roman"/>
      <w:color w:val="000000"/>
      <w:sz w:val="20"/>
      <w:szCs w:val="20"/>
      <w:lang w:eastAsia="ru-RU"/>
    </w:rPr>
  </w:style>
  <w:style w:type="paragraph" w:customStyle="1" w:styleId="Font9">
    <w:name w:val="Font9"/>
    <w:basedOn w:val="a3"/>
    <w:pPr>
      <w:spacing w:before="100" w:after="100"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83">
    <w:name w:val="Xl83"/>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4">
    <w:name w:val="Xl84"/>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5">
    <w:name w:val="Xl85"/>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6">
    <w:name w:val="Xl86"/>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87">
    <w:name w:val="Xl87"/>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88">
    <w:name w:val="Xl88"/>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left"/>
    </w:pPr>
    <w:rPr>
      <w:rFonts w:eastAsia="Times New Roman"/>
      <w:sz w:val="20"/>
      <w:szCs w:val="20"/>
      <w:lang w:eastAsia="ru-RU"/>
    </w:rPr>
  </w:style>
  <w:style w:type="paragraph" w:customStyle="1" w:styleId="Xl89">
    <w:name w:val="Xl89"/>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left"/>
    </w:pPr>
    <w:rPr>
      <w:rFonts w:eastAsia="Times New Roman"/>
      <w:sz w:val="20"/>
      <w:szCs w:val="20"/>
      <w:lang w:eastAsia="ru-RU"/>
    </w:rPr>
  </w:style>
  <w:style w:type="paragraph" w:customStyle="1" w:styleId="Xl90">
    <w:name w:val="Xl90"/>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1">
    <w:name w:val="Xl91"/>
    <w:basedOn w:val="a3"/>
    <w:pPr>
      <w:spacing w:before="100" w:after="100" w:line="240" w:lineRule="auto"/>
      <w:ind w:firstLine="0"/>
      <w:jc w:val="right"/>
    </w:pPr>
    <w:rPr>
      <w:rFonts w:eastAsia="Times New Roman"/>
      <w:sz w:val="20"/>
      <w:szCs w:val="20"/>
      <w:lang w:eastAsia="ru-RU"/>
    </w:rPr>
  </w:style>
  <w:style w:type="paragraph" w:customStyle="1" w:styleId="Xl92">
    <w:name w:val="Xl92"/>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93">
    <w:name w:val="Xl93"/>
    <w:basedOn w:val="a3"/>
    <w:pPr>
      <w:pBdr>
        <w:left w:val="single" w:sz="4" w:space="0" w:color="000000"/>
        <w:bottom w:val="single" w:sz="4" w:space="0" w:color="000000"/>
        <w:right w:val="single" w:sz="4" w:space="0" w:color="000000"/>
      </w:pBdr>
      <w:spacing w:before="100" w:after="100" w:line="240" w:lineRule="auto"/>
      <w:ind w:firstLine="0"/>
      <w:jc w:val="left"/>
    </w:pPr>
    <w:rPr>
      <w:rFonts w:eastAsia="Times New Roman"/>
      <w:b/>
      <w:bCs/>
      <w:sz w:val="20"/>
      <w:szCs w:val="20"/>
      <w:lang w:eastAsia="ru-RU"/>
    </w:rPr>
  </w:style>
  <w:style w:type="paragraph" w:customStyle="1" w:styleId="Xl94">
    <w:name w:val="Xl94"/>
    <w:basedOn w:val="a3"/>
    <w:pPr>
      <w:pBdr>
        <w:top w:val="single" w:sz="4" w:space="0" w:color="000000"/>
        <w:left w:val="single" w:sz="4" w:space="0" w:color="000000"/>
        <w:bottom w:val="single" w:sz="4" w:space="0" w:color="000000"/>
        <w:right w:val="single" w:sz="4" w:space="0" w:color="000000"/>
      </w:pBdr>
      <w:shd w:val="clear" w:color="000000" w:fill="FFFFFF"/>
      <w:spacing w:before="100" w:after="100" w:line="240" w:lineRule="auto"/>
      <w:ind w:firstLine="0"/>
      <w:jc w:val="center"/>
    </w:pPr>
    <w:rPr>
      <w:rFonts w:eastAsia="Times New Roman"/>
      <w:sz w:val="20"/>
      <w:szCs w:val="20"/>
      <w:lang w:eastAsia="ru-RU"/>
    </w:rPr>
  </w:style>
  <w:style w:type="paragraph" w:customStyle="1" w:styleId="Xl95">
    <w:name w:val="Xl95"/>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center"/>
    </w:pPr>
    <w:rPr>
      <w:rFonts w:eastAsia="Times New Roman"/>
      <w:sz w:val="20"/>
      <w:szCs w:val="20"/>
      <w:lang w:eastAsia="ru-RU"/>
    </w:rPr>
  </w:style>
  <w:style w:type="paragraph" w:customStyle="1" w:styleId="Xl96">
    <w:name w:val="Xl96"/>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left"/>
    </w:pPr>
    <w:rPr>
      <w:rFonts w:eastAsia="Times New Roman"/>
      <w:sz w:val="20"/>
      <w:szCs w:val="20"/>
      <w:lang w:eastAsia="ru-RU"/>
    </w:rPr>
  </w:style>
  <w:style w:type="paragraph" w:customStyle="1" w:styleId="Xl97">
    <w:name w:val="Xl97"/>
    <w:basedOn w:val="a3"/>
    <w:pPr>
      <w:pBdr>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8">
    <w:name w:val="Xl98"/>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99">
    <w:name w:val="Xl99"/>
    <w:basedOn w:val="a3"/>
    <w:pPr>
      <w:pBdr>
        <w:top w:val="single" w:sz="4" w:space="0" w:color="000000"/>
        <w:left w:val="single" w:sz="4" w:space="0" w:color="000000"/>
        <w:bottom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0">
    <w:name w:val="Xl100"/>
    <w:basedOn w:val="a3"/>
    <w:pPr>
      <w:pBdr>
        <w:top w:val="single" w:sz="4" w:space="0" w:color="000000"/>
        <w:left w:val="single" w:sz="4" w:space="0" w:color="000000"/>
        <w:bottom w:val="single" w:sz="4" w:space="0" w:color="000000"/>
        <w:right w:val="single" w:sz="4" w:space="0" w:color="000000"/>
      </w:pBdr>
      <w:shd w:val="clear" w:color="000000" w:fill="FFFF00"/>
      <w:spacing w:before="100" w:after="100" w:line="240" w:lineRule="auto"/>
      <w:ind w:firstLine="0"/>
      <w:jc w:val="center"/>
    </w:pPr>
    <w:rPr>
      <w:rFonts w:eastAsia="Times New Roman"/>
      <w:sz w:val="20"/>
      <w:szCs w:val="20"/>
      <w:lang w:eastAsia="ru-RU"/>
    </w:rPr>
  </w:style>
  <w:style w:type="paragraph" w:customStyle="1" w:styleId="Xl101">
    <w:name w:val="Xl101"/>
    <w:basedOn w:val="a3"/>
    <w:pPr>
      <w:pBdr>
        <w:top w:val="single" w:sz="4" w:space="0" w:color="000000"/>
        <w:left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2">
    <w:name w:val="Xl102"/>
    <w:basedOn w:val="a3"/>
    <w:pPr>
      <w:pBdr>
        <w:left w:val="single" w:sz="4" w:space="0" w:color="000000"/>
        <w:right w:val="single" w:sz="4" w:space="0" w:color="000000"/>
      </w:pBdr>
      <w:spacing w:before="100" w:after="100" w:line="240" w:lineRule="auto"/>
      <w:ind w:firstLine="0"/>
      <w:jc w:val="right"/>
    </w:pPr>
    <w:rPr>
      <w:rFonts w:eastAsia="Times New Roman"/>
      <w:sz w:val="20"/>
      <w:szCs w:val="20"/>
      <w:lang w:eastAsia="ru-RU"/>
    </w:rPr>
  </w:style>
  <w:style w:type="paragraph" w:customStyle="1" w:styleId="Xl103">
    <w:name w:val="Xl103"/>
    <w:basedOn w:val="a3"/>
    <w:pPr>
      <w:pBdr>
        <w:top w:val="single" w:sz="8" w:space="0" w:color="000000"/>
        <w:left w:val="single" w:sz="4" w:space="0" w:color="000000"/>
        <w:bottom w:val="single" w:sz="4" w:space="0" w:color="000000"/>
        <w:right w:val="single" w:sz="8"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4">
    <w:name w:val="Xl104"/>
    <w:basedOn w:val="a3"/>
    <w:pPr>
      <w:pBdr>
        <w:top w:val="single" w:sz="4" w:space="0" w:color="000000"/>
        <w:left w:val="single" w:sz="4" w:space="0" w:color="000000"/>
        <w:bottom w:val="single" w:sz="8" w:space="0" w:color="000000"/>
        <w:right w:val="single" w:sz="8"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5">
    <w:name w:val="Xl105"/>
    <w:basedOn w:val="a3"/>
    <w:pPr>
      <w:pBdr>
        <w:top w:val="single" w:sz="8" w:space="0" w:color="000000"/>
        <w:left w:val="single" w:sz="8" w:space="0" w:color="000000"/>
        <w:bottom w:val="single" w:sz="4"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6">
    <w:name w:val="Xl106"/>
    <w:basedOn w:val="a3"/>
    <w:pPr>
      <w:pBdr>
        <w:top w:val="single" w:sz="4" w:space="0" w:color="000000"/>
        <w:left w:val="single" w:sz="8" w:space="0" w:color="000000"/>
        <w:bottom w:val="single" w:sz="8"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7">
    <w:name w:val="Xl107"/>
    <w:basedOn w:val="a3"/>
    <w:pPr>
      <w:pBdr>
        <w:top w:val="single" w:sz="8"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color w:val="000000"/>
      <w:sz w:val="20"/>
      <w:szCs w:val="20"/>
      <w:lang w:eastAsia="ru-RU"/>
    </w:rPr>
  </w:style>
  <w:style w:type="paragraph" w:customStyle="1" w:styleId="Xl108">
    <w:name w:val="Xl108"/>
    <w:basedOn w:val="a3"/>
    <w:pPr>
      <w:pBdr>
        <w:top w:val="single" w:sz="8" w:space="0" w:color="000000"/>
        <w:left w:val="single" w:sz="4" w:space="0" w:color="000000"/>
        <w:bottom w:val="single" w:sz="4"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109">
    <w:name w:val="Xl109"/>
    <w:basedOn w:val="a3"/>
    <w:pPr>
      <w:pBdr>
        <w:top w:val="single" w:sz="4" w:space="0" w:color="000000"/>
        <w:left w:val="single" w:sz="4" w:space="0" w:color="000000"/>
        <w:bottom w:val="single" w:sz="8" w:space="0" w:color="000000"/>
        <w:right w:val="single" w:sz="4" w:space="0" w:color="000000"/>
      </w:pBdr>
      <w:spacing w:before="100" w:after="100" w:line="240" w:lineRule="auto"/>
      <w:ind w:firstLine="0"/>
      <w:jc w:val="center"/>
    </w:pPr>
    <w:rPr>
      <w:rFonts w:eastAsia="Times New Roman"/>
      <w:b/>
      <w:bCs/>
      <w:sz w:val="20"/>
      <w:szCs w:val="20"/>
      <w:lang w:eastAsia="ru-RU"/>
    </w:rPr>
  </w:style>
  <w:style w:type="paragraph" w:customStyle="1" w:styleId="Xl110">
    <w:name w:val="Xl110"/>
    <w:basedOn w:val="a3"/>
    <w:pPr>
      <w:pBdr>
        <w:top w:val="single" w:sz="4" w:space="0" w:color="000000"/>
        <w:left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paragraph" w:customStyle="1" w:styleId="Xl111">
    <w:name w:val="Xl111"/>
    <w:basedOn w:val="a3"/>
    <w:pPr>
      <w:pBdr>
        <w:left w:val="single" w:sz="4" w:space="0" w:color="000000"/>
        <w:bottom w:val="single" w:sz="4" w:space="0" w:color="000000"/>
        <w:right w:val="single" w:sz="4" w:space="0" w:color="000000"/>
      </w:pBdr>
      <w:spacing w:before="100" w:after="100" w:line="240" w:lineRule="auto"/>
      <w:ind w:firstLine="0"/>
      <w:jc w:val="center"/>
    </w:pPr>
    <w:rPr>
      <w:rFonts w:eastAsia="Times New Roman"/>
      <w:sz w:val="20"/>
      <w:szCs w:val="20"/>
      <w:lang w:eastAsia="ru-RU"/>
    </w:rPr>
  </w:style>
  <w:style w:type="character" w:styleId="affff3">
    <w:name w:val="annotation reference"/>
    <w:uiPriority w:val="99"/>
    <w:semiHidden/>
    <w:unhideWhenUsed/>
    <w:rPr>
      <w:rFonts w:hint="default"/>
      <w:sz w:val="16"/>
      <w:szCs w:val="16"/>
    </w:rPr>
  </w:style>
  <w:style w:type="paragraph" w:styleId="affff4">
    <w:name w:val="annotation text"/>
    <w:basedOn w:val="a3"/>
    <w:link w:val="affff5"/>
    <w:uiPriority w:val="99"/>
    <w:unhideWhenUsed/>
    <w:rPr>
      <w:sz w:val="20"/>
      <w:szCs w:val="20"/>
    </w:rPr>
  </w:style>
  <w:style w:type="character" w:customStyle="1" w:styleId="affff5">
    <w:name w:val="Текст примечания Знак"/>
    <w:link w:val="affff4"/>
    <w:uiPriority w:val="99"/>
    <w:rPr>
      <w:rFonts w:ascii="Times New Roman" w:hAnsi="Times New Roman" w:hint="default"/>
      <w:lang w:eastAsia="en-US"/>
    </w:rPr>
  </w:style>
  <w:style w:type="paragraph" w:styleId="affff6">
    <w:name w:val="annotation subject"/>
    <w:basedOn w:val="affff4"/>
    <w:next w:val="affff4"/>
    <w:link w:val="affff7"/>
    <w:uiPriority w:val="99"/>
    <w:semiHidden/>
    <w:unhideWhenUsed/>
    <w:rPr>
      <w:b/>
      <w:bCs/>
    </w:rPr>
  </w:style>
  <w:style w:type="character" w:customStyle="1" w:styleId="affff7">
    <w:name w:val="Тема примечания Знак"/>
    <w:link w:val="affff6"/>
    <w:uiPriority w:val="99"/>
    <w:semiHidden/>
    <w:rPr>
      <w:rFonts w:ascii="Times New Roman" w:hAnsi="Times New Roman" w:hint="default"/>
      <w:b/>
      <w:bCs/>
      <w:lang w:eastAsia="en-US"/>
    </w:rPr>
  </w:style>
  <w:style w:type="character" w:customStyle="1" w:styleId="S10">
    <w:name w:val="S_10"/>
    <w:rPr>
      <w:rFonts w:hint="default"/>
    </w:rPr>
  </w:style>
  <w:style w:type="paragraph" w:customStyle="1" w:styleId="affff8">
    <w:name w:val="Нормальный (таблица)"/>
    <w:basedOn w:val="a3"/>
    <w:next w:val="a3"/>
    <w:uiPriority w:val="99"/>
    <w:pPr>
      <w:widowControl w:val="0"/>
      <w:spacing w:line="240" w:lineRule="auto"/>
      <w:ind w:firstLine="0"/>
    </w:pPr>
    <w:rPr>
      <w:rFonts w:ascii="Arial" w:eastAsia="Times New Roman" w:hAnsi="Arial" w:cs="Arial"/>
      <w:szCs w:val="24"/>
      <w:lang w:eastAsia="ru-RU"/>
    </w:rPr>
  </w:style>
  <w:style w:type="numbering" w:customStyle="1" w:styleId="054">
    <w:name w:val="0.5 Список Заг.4"/>
    <w:uiPriority w:val="99"/>
  </w:style>
  <w:style w:type="character" w:customStyle="1" w:styleId="24">
    <w:name w:val="Основной текст (2)"/>
    <w:rPr>
      <w:rFonts w:ascii="Times New Roman" w:eastAsia="Times New Roman" w:hAnsi="Times New Roman" w:cs="Times New Roman" w:hint="default"/>
      <w:color w:val="000000"/>
      <w:spacing w:val="0"/>
      <w:position w:val="0"/>
      <w:sz w:val="28"/>
      <w:szCs w:val="28"/>
      <w:u w:val="none"/>
      <w:lang w:val="ru-RU" w:eastAsia="ru-RU" w:bidi="ru-RU"/>
    </w:rPr>
  </w:style>
  <w:style w:type="character" w:customStyle="1" w:styleId="213pt">
    <w:name w:val="Основной текст (2) + 13 pt"/>
    <w:rPr>
      <w:rFonts w:ascii="Times New Roman" w:eastAsia="Times New Roman" w:hAnsi="Times New Roman" w:cs="Times New Roman" w:hint="default"/>
      <w:color w:val="000000"/>
      <w:spacing w:val="0"/>
      <w:position w:val="0"/>
      <w:sz w:val="26"/>
      <w:szCs w:val="26"/>
      <w:u w:val="none"/>
      <w:shd w:val="clear" w:color="auto" w:fill="FFFFFF"/>
      <w:lang w:val="ru-RU" w:eastAsia="ru-RU" w:bidi="ru-RU"/>
    </w:rPr>
  </w:style>
  <w:style w:type="character" w:customStyle="1" w:styleId="affff9">
    <w:name w:val="Подпись к таблице_"/>
    <w:link w:val="affffa"/>
    <w:rPr>
      <w:rFonts w:ascii="Times New Roman" w:eastAsia="Times New Roman" w:hAnsi="Times New Roman" w:hint="default"/>
      <w:sz w:val="28"/>
      <w:szCs w:val="28"/>
      <w:shd w:val="clear" w:color="auto" w:fill="FFFFFF"/>
    </w:rPr>
  </w:style>
  <w:style w:type="paragraph" w:customStyle="1" w:styleId="affffa">
    <w:name w:val="Подпись к таблице"/>
    <w:basedOn w:val="a3"/>
    <w:link w:val="affff9"/>
    <w:pPr>
      <w:widowControl w:val="0"/>
      <w:shd w:val="clear" w:color="auto" w:fill="FFFFFF"/>
      <w:spacing w:line="370" w:lineRule="exact"/>
      <w:ind w:firstLine="0"/>
    </w:pPr>
    <w:rPr>
      <w:rFonts w:eastAsia="Times New Roman"/>
      <w:sz w:val="28"/>
      <w:szCs w:val="28"/>
    </w:rPr>
  </w:style>
  <w:style w:type="character" w:customStyle="1" w:styleId="25">
    <w:name w:val="Основной текст (2) + Курсив"/>
    <w:rPr>
      <w:rFonts w:ascii="Times New Roman" w:eastAsia="Times New Roman" w:hAnsi="Times New Roman" w:cs="Times New Roman" w:hint="default"/>
      <w:i/>
      <w:iCs/>
      <w:color w:val="000000"/>
      <w:spacing w:val="0"/>
      <w:position w:val="0"/>
      <w:sz w:val="28"/>
      <w:szCs w:val="28"/>
      <w:u w:val="none"/>
      <w:lang w:val="en-US" w:eastAsia="en-US" w:bidi="en-US"/>
    </w:rPr>
  </w:style>
  <w:style w:type="character" w:customStyle="1" w:styleId="26">
    <w:name w:val="Основной текст (2) + Курсив;Малые прописные"/>
    <w:rPr>
      <w:rFonts w:ascii="Times New Roman" w:eastAsia="Times New Roman" w:hAnsi="Times New Roman" w:cs="Times New Roman" w:hint="default"/>
      <w:i/>
      <w:iCs/>
      <w:smallCaps/>
      <w:color w:val="000000"/>
      <w:spacing w:val="0"/>
      <w:position w:val="0"/>
      <w:sz w:val="28"/>
      <w:szCs w:val="28"/>
      <w:u w:val="none"/>
      <w:lang w:val="en-US" w:eastAsia="en-US" w:bidi="en-US"/>
    </w:rPr>
  </w:style>
  <w:style w:type="paragraph" w:customStyle="1" w:styleId="27">
    <w:name w:val="Обычный2"/>
    <w:pPr>
      <w:widowControl w:val="0"/>
      <w:spacing w:after="200" w:line="276" w:lineRule="auto"/>
    </w:pPr>
    <w:rPr>
      <w:rFonts w:eastAsia="Times New Roman"/>
      <w:sz w:val="22"/>
      <w:szCs w:val="22"/>
      <w:lang w:eastAsia="ar-SA"/>
    </w:rPr>
  </w:style>
  <w:style w:type="character" w:customStyle="1" w:styleId="28">
    <w:name w:val="Заголовок №2"/>
    <w:rPr>
      <w:rFonts w:ascii="Times New Roman" w:eastAsia="Times New Roman" w:hAnsi="Times New Roman" w:cs="Times New Roman" w:hint="default"/>
      <w:b/>
      <w:bCs/>
      <w:color w:val="000000"/>
      <w:spacing w:val="0"/>
      <w:position w:val="0"/>
      <w:sz w:val="28"/>
      <w:szCs w:val="28"/>
      <w:u w:val="none"/>
      <w:lang w:val="ru-RU" w:eastAsia="ru-RU" w:bidi="ru-RU"/>
    </w:rPr>
  </w:style>
  <w:style w:type="paragraph" w:customStyle="1" w:styleId="Standard">
    <w:name w:val="Standard"/>
    <w:rPr>
      <w:rFonts w:ascii="Times New Roman" w:eastAsia="Times New Roman" w:hAnsi="Times New Roman"/>
      <w:sz w:val="24"/>
      <w:szCs w:val="24"/>
    </w:rPr>
  </w:style>
  <w:style w:type="paragraph" w:customStyle="1" w:styleId="affffb">
    <w:name w:val="Прижатый влево"/>
    <w:basedOn w:val="a3"/>
    <w:next w:val="a3"/>
    <w:uiPriority w:val="99"/>
    <w:pPr>
      <w:widowControl w:val="0"/>
      <w:spacing w:line="240" w:lineRule="auto"/>
      <w:ind w:firstLine="0"/>
      <w:jc w:val="left"/>
    </w:pPr>
    <w:rPr>
      <w:rFonts w:ascii="Times New Roman CYR" w:eastAsia="Times New Roman" w:hAnsi="Times New Roman CYR" w:cs="Times New Roman CYR"/>
      <w:szCs w:val="24"/>
      <w:lang w:eastAsia="ru-RU"/>
    </w:rPr>
  </w:style>
  <w:style w:type="character" w:customStyle="1" w:styleId="affffc">
    <w:name w:val="+список Знак"/>
    <w:link w:val="a"/>
    <w:rPr>
      <w:rFonts w:cs="Calibri" w:hint="default"/>
      <w:sz w:val="24"/>
      <w:szCs w:val="24"/>
    </w:rPr>
  </w:style>
  <w:style w:type="paragraph" w:customStyle="1" w:styleId="a">
    <w:name w:val="+список"/>
    <w:basedOn w:val="af1"/>
    <w:link w:val="affffc"/>
    <w:qFormat/>
    <w:pPr>
      <w:numPr>
        <w:numId w:val="14"/>
      </w:numPr>
      <w:jc w:val="left"/>
    </w:pPr>
    <w:rPr>
      <w:rFonts w:ascii="Calibri" w:hAnsi="Calibri"/>
      <w:szCs w:val="24"/>
    </w:rPr>
  </w:style>
  <w:style w:type="paragraph" w:styleId="affffd">
    <w:name w:val="Body Text Indent"/>
    <w:basedOn w:val="a3"/>
    <w:link w:val="affffe"/>
    <w:uiPriority w:val="99"/>
    <w:semiHidden/>
    <w:unhideWhenUsed/>
    <w:pPr>
      <w:spacing w:after="120"/>
      <w:ind w:left="283"/>
    </w:pPr>
  </w:style>
  <w:style w:type="character" w:customStyle="1" w:styleId="affffe">
    <w:name w:val="Основной текст с отступом Знак"/>
    <w:basedOn w:val="a4"/>
    <w:link w:val="affffd"/>
    <w:uiPriority w:val="99"/>
    <w:semiHidden/>
    <w:rPr>
      <w:rFonts w:ascii="Times New Roman" w:hAnsi="Times New Roman" w:hint="default"/>
      <w:sz w:val="24"/>
      <w:szCs w:val="22"/>
      <w:lang w:eastAsia="en-US"/>
    </w:rPr>
  </w:style>
  <w:style w:type="character" w:customStyle="1" w:styleId="Heading1Char">
    <w:name w:val="Heading 1 Char"/>
    <w:basedOn w:val="a4"/>
    <w:uiPriority w:val="9"/>
    <w:rPr>
      <w:rFonts w:ascii="Calibri Light" w:hAnsi="Calibri Light" w:cs="Times New Roman" w:hint="default"/>
      <w:b/>
      <w:bCs/>
      <w:color w:val="2F5395"/>
      <w:sz w:val="28"/>
      <w:szCs w:val="28"/>
    </w:rPr>
  </w:style>
  <w:style w:type="character" w:customStyle="1" w:styleId="Heading2Char">
    <w:name w:val="Heading 2 Char"/>
    <w:basedOn w:val="a4"/>
    <w:uiPriority w:val="9"/>
    <w:rPr>
      <w:rFonts w:ascii="Calibri Light" w:hAnsi="Calibri Light" w:cs="Times New Roman" w:hint="default"/>
      <w:b/>
      <w:bCs/>
      <w:color w:val="4472C4"/>
      <w:sz w:val="26"/>
      <w:szCs w:val="26"/>
    </w:rPr>
  </w:style>
  <w:style w:type="character" w:customStyle="1" w:styleId="Heading3Char">
    <w:name w:val="Heading 3 Char"/>
    <w:basedOn w:val="a4"/>
    <w:uiPriority w:val="9"/>
    <w:rPr>
      <w:rFonts w:ascii="Calibri Light" w:hAnsi="Calibri Light" w:cs="Times New Roman" w:hint="default"/>
      <w:b/>
      <w:bCs/>
      <w:color w:val="4472C4"/>
    </w:rPr>
  </w:style>
  <w:style w:type="character" w:customStyle="1" w:styleId="40">
    <w:name w:val="Заголовок 4 Знак"/>
    <w:basedOn w:val="a4"/>
    <w:link w:val="4"/>
    <w:uiPriority w:val="9"/>
    <w:rPr>
      <w:rFonts w:ascii="Calibri Light" w:hAnsi="Calibri Light" w:cs="Times New Roman" w:hint="default"/>
      <w:b/>
      <w:bCs/>
      <w:i/>
      <w:iCs/>
      <w:color w:val="4472C4"/>
    </w:rPr>
  </w:style>
  <w:style w:type="character" w:customStyle="1" w:styleId="Heading5Char">
    <w:name w:val="Heading 5 Char"/>
    <w:basedOn w:val="a4"/>
    <w:uiPriority w:val="9"/>
    <w:rPr>
      <w:rFonts w:ascii="Calibri Light" w:hAnsi="Calibri Light" w:cs="Times New Roman" w:hint="default"/>
      <w:color w:val="1F3763"/>
    </w:rPr>
  </w:style>
  <w:style w:type="character" w:customStyle="1" w:styleId="60">
    <w:name w:val="Заголовок 6 Знак"/>
    <w:basedOn w:val="a4"/>
    <w:link w:val="6"/>
    <w:uiPriority w:val="9"/>
    <w:rPr>
      <w:rFonts w:ascii="Calibri Light" w:hAnsi="Calibri Light" w:cs="Times New Roman" w:hint="default"/>
      <w:i/>
      <w:iCs/>
      <w:color w:val="1F3763"/>
    </w:rPr>
  </w:style>
  <w:style w:type="character" w:customStyle="1" w:styleId="70">
    <w:name w:val="Заголовок 7 Знак"/>
    <w:basedOn w:val="a4"/>
    <w:link w:val="7"/>
    <w:uiPriority w:val="9"/>
    <w:rPr>
      <w:rFonts w:ascii="Calibri Light" w:hAnsi="Calibri Light" w:cs="Times New Roman" w:hint="default"/>
      <w:i/>
      <w:iCs/>
      <w:color w:val="404040"/>
    </w:rPr>
  </w:style>
  <w:style w:type="character" w:customStyle="1" w:styleId="80">
    <w:name w:val="Заголовок 8 Знак"/>
    <w:basedOn w:val="a4"/>
    <w:link w:val="8"/>
    <w:uiPriority w:val="9"/>
    <w:rPr>
      <w:rFonts w:ascii="Calibri Light" w:hAnsi="Calibri Light" w:cs="Times New Roman" w:hint="default"/>
      <w:color w:val="404040"/>
      <w:sz w:val="20"/>
      <w:szCs w:val="20"/>
    </w:rPr>
  </w:style>
  <w:style w:type="character" w:customStyle="1" w:styleId="90">
    <w:name w:val="Заголовок 9 Знак"/>
    <w:basedOn w:val="a4"/>
    <w:link w:val="9"/>
    <w:uiPriority w:val="9"/>
    <w:rPr>
      <w:rFonts w:ascii="Calibri Light" w:hAnsi="Calibri Light" w:cs="Times New Roman" w:hint="default"/>
      <w:i/>
      <w:iCs/>
      <w:color w:val="404040"/>
      <w:sz w:val="20"/>
      <w:szCs w:val="20"/>
    </w:rPr>
  </w:style>
  <w:style w:type="character" w:customStyle="1" w:styleId="TitleChar">
    <w:name w:val="Title Char"/>
    <w:basedOn w:val="a4"/>
    <w:uiPriority w:val="10"/>
    <w:rPr>
      <w:rFonts w:ascii="Calibri Light" w:hAnsi="Calibri Light" w:cs="Times New Roman" w:hint="default"/>
      <w:color w:val="333F4F"/>
      <w:spacing w:val="5"/>
      <w:sz w:val="52"/>
      <w:szCs w:val="52"/>
    </w:rPr>
  </w:style>
  <w:style w:type="character" w:customStyle="1" w:styleId="SubtitleChar">
    <w:name w:val="Subtitle Char"/>
    <w:basedOn w:val="a4"/>
    <w:uiPriority w:val="11"/>
    <w:rPr>
      <w:rFonts w:ascii="Calibri Light" w:hAnsi="Calibri Light" w:cs="Times New Roman" w:hint="default"/>
      <w:i/>
      <w:iCs/>
      <w:color w:val="4472C4"/>
      <w:spacing w:val="15"/>
      <w:sz w:val="24"/>
      <w:szCs w:val="24"/>
    </w:rPr>
  </w:style>
  <w:style w:type="character" w:styleId="afffff">
    <w:name w:val="Emphasis"/>
    <w:basedOn w:val="a4"/>
    <w:uiPriority w:val="20"/>
    <w:qFormat/>
    <w:rPr>
      <w:rFonts w:hint="default"/>
      <w:i/>
      <w:iCs/>
    </w:rPr>
  </w:style>
  <w:style w:type="paragraph" w:styleId="29">
    <w:name w:val="Quote"/>
    <w:basedOn w:val="a3"/>
    <w:next w:val="a3"/>
    <w:link w:val="2a"/>
    <w:uiPriority w:val="29"/>
    <w:qFormat/>
    <w:rPr>
      <w:i/>
      <w:iCs/>
      <w:color w:val="000000"/>
    </w:rPr>
  </w:style>
  <w:style w:type="character" w:customStyle="1" w:styleId="2a">
    <w:name w:val="Цитата 2 Знак"/>
    <w:basedOn w:val="a4"/>
    <w:link w:val="29"/>
    <w:uiPriority w:val="29"/>
    <w:rPr>
      <w:rFonts w:hint="default"/>
      <w:i/>
      <w:iCs/>
      <w:color w:val="000000"/>
    </w:rPr>
  </w:style>
  <w:style w:type="character" w:customStyle="1" w:styleId="ad">
    <w:name w:val="Выделенная цитата Знак"/>
    <w:basedOn w:val="a4"/>
    <w:link w:val="ac"/>
    <w:uiPriority w:val="30"/>
    <w:rPr>
      <w:rFonts w:hint="default"/>
      <w:b/>
      <w:bCs/>
      <w:i/>
      <w:iCs/>
      <w:color w:val="4472C4"/>
    </w:rPr>
  </w:style>
  <w:style w:type="character" w:customStyle="1" w:styleId="FootnoteTextChar">
    <w:name w:val="Footnote Text Char"/>
    <w:basedOn w:val="a4"/>
    <w:uiPriority w:val="99"/>
    <w:semiHidden/>
    <w:rPr>
      <w:rFonts w:hint="default"/>
      <w:sz w:val="20"/>
      <w:szCs w:val="20"/>
    </w:rPr>
  </w:style>
  <w:style w:type="paragraph" w:styleId="afffff0">
    <w:name w:val="endnote text"/>
    <w:basedOn w:val="a3"/>
    <w:link w:val="afffff1"/>
    <w:uiPriority w:val="99"/>
    <w:semiHidden/>
    <w:unhideWhenUsed/>
    <w:pPr>
      <w:spacing w:line="240" w:lineRule="auto"/>
    </w:pPr>
    <w:rPr>
      <w:sz w:val="20"/>
      <w:szCs w:val="20"/>
    </w:rPr>
  </w:style>
  <w:style w:type="character" w:customStyle="1" w:styleId="afffff1">
    <w:name w:val="Текст концевой сноски Знак"/>
    <w:basedOn w:val="a4"/>
    <w:link w:val="afffff0"/>
    <w:uiPriority w:val="99"/>
    <w:semiHidden/>
    <w:rPr>
      <w:rFonts w:hint="default"/>
      <w:sz w:val="20"/>
      <w:szCs w:val="20"/>
    </w:rPr>
  </w:style>
  <w:style w:type="character" w:styleId="afffff2">
    <w:name w:val="endnote reference"/>
    <w:basedOn w:val="a4"/>
    <w:uiPriority w:val="99"/>
    <w:semiHidden/>
    <w:unhideWhenUsed/>
    <w:rPr>
      <w:rFonts w:hint="default"/>
      <w:vertAlign w:val="superscript"/>
    </w:rPr>
  </w:style>
  <w:style w:type="character" w:customStyle="1" w:styleId="af4">
    <w:name w:val="Текст Знак"/>
    <w:basedOn w:val="a4"/>
    <w:link w:val="af3"/>
    <w:uiPriority w:val="99"/>
    <w:rPr>
      <w:rFonts w:ascii="Courier New" w:hAnsi="Courier New" w:cs="Courier New" w:hint="default"/>
      <w:sz w:val="21"/>
      <w:szCs w:val="21"/>
    </w:rPr>
  </w:style>
  <w:style w:type="character" w:customStyle="1" w:styleId="HeaderChar">
    <w:name w:val="Header Char"/>
    <w:basedOn w:val="a4"/>
    <w:uiPriority w:val="99"/>
    <w:rPr>
      <w:rFonts w:hint="default"/>
    </w:rPr>
  </w:style>
  <w:style w:type="character" w:customStyle="1" w:styleId="FooterChar">
    <w:name w:val="Footer Char"/>
    <w:basedOn w:val="a4"/>
    <w:uiPriority w:val="99"/>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mailto:energoaudit35@lis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Arial"/>
        <a:cs typeface="Arial"/>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41</Pages>
  <Words>13101</Words>
  <Characters>74678</Characters>
  <Application>Microsoft Office Word</Application>
  <DocSecurity>0</DocSecurity>
  <Lines>622</Lines>
  <Paragraphs>175</Paragraphs>
  <ScaleCrop>false</ScaleCrop>
  <HeadingPairs>
    <vt:vector size="4" baseType="variant">
      <vt:variant>
        <vt:lpstr>Название</vt:lpstr>
      </vt:variant>
      <vt:variant>
        <vt:i4>1</vt:i4>
      </vt:variant>
      <vt:variant>
        <vt:lpstr>Заголовки</vt:lpstr>
      </vt:variant>
      <vt:variant>
        <vt:i4>78</vt:i4>
      </vt:variant>
    </vt:vector>
  </HeadingPairs>
  <TitlesOfParts>
    <vt:vector size="79" baseType="lpstr">
      <vt:lpstr/>
      <vt:lpstr>    СОВЕТ СЕЛЬСКОГО ПОСЕЛЕНИЯ «ПОЖЕГ»</vt:lpstr>
      <vt:lpstr>СОДЕРЖАНИЕ</vt:lpstr>
      <vt:lpstr>Краткая характеристика сельского поселения “Пожег” Усть-Куломского района Респуб</vt:lpstr>
      <vt:lpstr>РАЗДЕЛ 1 "ПОКАЗАТЕЛИ СУЩЕСТВУЮЩЕГО И ПЕРСПЕКТИВНОГО СПРОСА НА ТЕПЛОВУЮ ЭНЕРГИЮ (</vt:lpstr>
      <vt:lpstr>        а) величины существующей отапливаемой площади строительных фондов и приросты ота</vt:lpstr>
      <vt:lpstr>        в) существующие и перспективные объемы потребления тепловой энергии (мощности) и</vt:lpstr>
      <vt:lpstr>        г) существующие и перспективные величины средневзвешенной плотности тепловой наг</vt:lpstr>
      <vt:lpstr>РАЗДЕЛ 2 "СУЩЕСТВУЮЩИЕ И ПЕРСПЕКТИВНЫЕ БАЛАНСЫ ТЕПЛОВОЙ МОЩНОСТИ ИСТОЧНИКОВ ТЕПЛ</vt:lpstr>
      <vt:lpstr>        а) описание существующих и перспективных зон действия систем теплоснабжения и ис</vt:lpstr>
      <vt:lpstr>        б) описание существующих и перспективных зон действия индивидуальных источников </vt:lpstr>
      <vt:lpstr>        в) существующие и перспективные балансы тепловой мощности и тепловой нагрузки по</vt:lpstr>
      <vt:lpstr>        г) перспективные балансы тепловой мощности источников тепловой энергии и теплово</vt:lpstr>
      <vt:lpstr>        д) радиус эффективного теплоснабжения, определяемый в соответствии с методически</vt:lpstr>
      <vt:lpstr>РАЗДЕЛ 3 "СУЩЕСТВУЮЩИЕ И ПЕРСПЕКТИВНЫЕ БАЛАНСЫ ТЕПЛОНОСИТЕЛЯ"</vt:lpstr>
      <vt:lpstr>        а) существующие и перспективные балансы производительности водоподготовительных </vt:lpstr>
      <vt:lpstr>        б) существующие и перспективные балансы производительности водоподготовительных </vt:lpstr>
      <vt:lpstr>РАЗДЕЛ 4 "ОСНОВНЫЕ ПОЛОЖЕНИЯ МАСТЕР-ПЛАНА РАЗВИТИЯ СИСТЕМ ТЕПЛОСНАБЖЕНИЯ ПОСЕЛЕН</vt:lpstr>
      <vt:lpstr>        а) описание сценариев развития теплоснабжения поселения, городского округа, горо</vt:lpstr>
      <vt:lpstr>        б) обоснование выбора приоритетного сценария развития теплоснабжения поселения, </vt:lpstr>
      <vt:lpstr>РАЗДЕЛ 5 " ПРЕДЛОЖЕНИЯ ПО СТРОИТЕЛЬСТВУ, РЕКОНСТРУКЦИИ, ТЕХНИЧЕСКОМУ ПЕРЕВООРУЖЕ</vt:lpstr>
      <vt:lpstr>        а) предложения по строительству источников тепловой энергии, обеспечивающих перс</vt:lpstr>
      <vt:lpstr>        б) предложения по реконструкции источников тепловой энергии, обеспечивающих перс</vt:lpstr>
      <vt:lpstr>        в) предложения по техническому перевооружению и (или) модернизации источников те</vt:lpstr>
      <vt:lpstr>        г) графики совместной работы источников тепловой энергии, функционирующих в режи</vt:lpstr>
      <vt:lpstr>        д) меры по выводу из эксплуатации, консервации и демонтажу избыточных источников</vt:lpstr>
      <vt:lpstr>        е) меры по переоборудованию котельных в источники тепловой энергии, функционирую</vt:lpstr>
      <vt:lpstr>        ж) меры по переводу котельных, размещенных в существующих и расширяемых зонах де</vt:lpstr>
      <vt:lpstr>        з) температурный график отпуска тепловой энергии для каждого источника тепловой </vt:lpstr>
      <vt:lpstr>        и) предложения по перспективной установленной тепловой мощности каждого источник</vt:lpstr>
      <vt:lpstr>        к) предложения по вводу новых и реконструкции существующих источников тепловой э</vt:lpstr>
      <vt:lpstr>РАЗДЕЛ 6 "ПРЕДЛОЖЕНИЯ ПО СТРОИТЕЛЬСТВУ, РЕКОНСТРУКЦИИ И (ИЛИ) МОДЕРНИЗАЦИИ ТЕПЛО</vt:lpstr>
      <vt:lpstr>        а) предложения по строительству, реконструкции и (или) модернизации тепловых сет</vt:lpstr>
      <vt:lpstr>        б) предложения по строительству, реконструкции и (или) модернизации тепловых сет</vt:lpstr>
      <vt:lpstr>        На территории сельского поселения “Пожег”  предусмотрена модернизация котельной </vt:lpstr>
      <vt:lpstr>        в) предложения по строительству, реконструкции и (или) модернизации тепловых сет</vt:lpstr>
      <vt:lpstr>        г) предложения по строительству, реконструкции и (или) модернизации тепловых сет</vt:lpstr>
      <vt:lpstr>        д) предложения по строительству, реконструкции и (или) модернизации тепловых сет</vt:lpstr>
      <vt:lpstr>РАЗДЕЛ 7 "ПРЕДЛОЖЕНИЯ ПО ПЕРЕВОДУ ОТКРЫТЫХ СИСТЕМ ТЕПЛОСНАБЖЕНИЯ (ГОРЯЧЕГО ВОДОС</vt:lpstr>
      <vt:lpstr>        а) предложения по переводу существующих открытых систем теплоснабжения (горячего</vt:lpstr>
      <vt:lpstr>        б) предложения по переводу существующих открытых систем теплоснабжения (горячего</vt:lpstr>
      <vt:lpstr>РАЗДЕЛ 8 "ПЕРСПЕКТИВНЫЕ ТОПЛИВНЫЕ БАЛАНСЫ"</vt:lpstr>
      <vt:lpstr>        а) перспективные топливные балансы для каждого источника тепловой энергии по вид</vt:lpstr>
      <vt:lpstr>        б) потребляемые источником тепловой энергии виды топлива, включая местные виды т</vt:lpstr>
      <vt:lpstr>        в) виды топлива (в случае, если топливом является уголь, - вид ископаемого угля </vt:lpstr>
      <vt:lpstr>        г) преобладающий в поселении, городском округе вид топлива, определяемый по сово</vt:lpstr>
      <vt:lpstr>        д) приоритетное направление развития топливного баланса поселения, городского ок</vt:lpstr>
      <vt:lpstr>РАЗДЕЛ 9 «ОБЕСПЕЧЕНИЕ ЭКОЛОГИЧЕСКОЙ БЕЗОПАСНОСТИ ТЕПЛОСНАБЖЕНИЯ ПОСЕЛЕНИЯ, ГОРОД</vt:lpstr>
      <vt:lpstr>        а) описание текущего и перспективного объема (массы) выбросов загрязняющих вещес</vt:lpstr>
      <vt:lpstr>        б) описание текущих и перспективных значений средних за год концентраций вредных</vt:lpstr>
      <vt:lpstr>        в) описание текущих и перспективных значений максимальных разовых концентраций в</vt:lpstr>
      <vt:lpstr>        г) оценка снижения объема (массы) выбросов вредных (загрязняющих) веществ в атмо</vt:lpstr>
      <vt:lpstr>        д) предложения по снижению объема (массы) выбросов вредных (загрязняющих) вещест</vt:lpstr>
      <vt:lpstr>        е) предложения по величине необходимых инвестиций для снижения выбросов вредных </vt:lpstr>
      <vt:lpstr>РАЗДЕЛ 10 "ИНВЕСТИЦИИ В СТРОИТЕЛЬСТВО, РЕКОНСТРУКЦИЮ, ТЕХНИЧЕСКОЕ ПЕРЕВООРУЖЕНИЕ</vt:lpstr>
      <vt:lpstr>        а) предложения по величине необходимых инвестиций в строительство, реконструкцию</vt:lpstr>
      <vt:lpstr>        б) предложения по величине необходимых инвестиций в строительство, реконструкцию</vt:lpstr>
      <vt:lpstr>        в) предложения по величине инвестиций в строительство, реконструкцию, техническо</vt:lpstr>
      <vt:lpstr>        г) предложения по величине необходимых инвестиций для перевода открытой системы </vt:lpstr>
      <vt:lpstr>        д) оценка эффективности инвестиций по отдельным предложениям</vt:lpstr>
      <vt:lpstr>        е) величина фактически осуществленных инвестиций в строительство, реконструкцию,</vt:lpstr>
      <vt:lpstr>РАЗДЕЛ 11 "РЕШЕНИЕ О ПРИСВОЕНИИ СТАТУСА ЕДИНОЙ ТЕПЛОСНАБЖАЮЩЕЙ ОРГАНИЗАЦИИ (ОРГА</vt:lpstr>
      <vt:lpstr>        а) решение о присвоении статуса единой теплоснабжающей организации (организациям</vt:lpstr>
      <vt:lpstr>        б) реестр зон деятельности единой теплоснабжающей организации (организаций)</vt:lpstr>
      <vt:lpstr>        в) основания, в том числе критерии, в соответствии с которыми теплоснабжающей ор</vt:lpstr>
      <vt:lpstr>        г) информацию о поданных теплоснабжающими организациями заявках на присвоение ст</vt:lpstr>
      <vt:lpstr>        д) реестр систем теплоснабжения, содержащий перечень теплоснабжающих организаций</vt:lpstr>
      <vt:lpstr>РАЗДЕЛ 12 "РЕШЕНИЯ О РАСПРЕДЕЛЕНИИ ТЕПЛОВОЙ НАГРУЗКИ МЕЖДУ ИСТОЧНИКАМИ ТЕПЛОВОЙ </vt:lpstr>
      <vt:lpstr>РАЗДЕЛ 13 "РЕШЕНИЯ ПО БЕСХОЗЯЙНЫМ ТЕПЛОВЫМ СЕТЯМ"</vt:lpstr>
      <vt:lpstr>РАЗДЕЛ 14 "СИНХРОНИЗАЦИЯ СХЕМЫ ТЕПЛОСНАБЖЕНИЯ СО СХЕМОЙ ГАЗОСНАБЖЕНИЯ И ГАЗИФИКА</vt:lpstr>
      <vt:lpstr>        а) описание решений (на основе утвержденной региональной (межрегиональной) прогр</vt:lpstr>
      <vt:lpstr>        б) описание проблем организации газоснабжения источников тепловой энергии</vt:lpstr>
      <vt:lpstr>        в) предложения по корректировке, утвержденной (разработке) региональной (межреги</vt:lpstr>
      <vt:lpstr>        г) описание решений (вырабатываемых с учетом положений утвержденной схемы и прог</vt:lpstr>
      <vt:lpstr>        д) предложения по строительству генерирующих объектов, функционирующих в режиме </vt:lpstr>
      <vt:lpstr>        е) описание решений (вырабатываемых с учетом положений утвержденной схемы водосн</vt:lpstr>
      <vt:lpstr>        ж) предложения по корректировке утвержденной (разработке) схемы водоснабжения по</vt:lpstr>
      <vt:lpstr>РАЗДЕЛ 15 "ИНДИКАТОРЫ РАЗВИТИЯ СИСТЕМ ТЕПЛОСНАБЖЕНИЯ ПОСЕЛЕНИЯ, ГОРОДСКОГО ОКРУГ</vt:lpstr>
      <vt:lpstr>РАЗДЕЛ 16 "ЦЕНОВЫЕ (ТАРИФНЫЕ) ПОСЛЕДСТВИЯ"</vt:lpstr>
    </vt:vector>
  </TitlesOfParts>
  <Company/>
  <LinksUpToDate>false</LinksUpToDate>
  <CharactersWithSpaces>87604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Анна Реовна</cp:lastModifiedBy>
  <cp:revision>5</cp:revision>
  <cp:lastPrinted>2024-08-28T13:02:00Z</cp:lastPrinted>
  <dcterms:created xsi:type="dcterms:W3CDTF">2024-08-27T11:57:00Z</dcterms:created>
  <dcterms:modified xsi:type="dcterms:W3CDTF">2024-08-28T13:31:00Z</dcterms:modified>
</cp:coreProperties>
</file>